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0941C">
      <w:pPr>
        <w:tabs>
          <w:tab w:val="left" w:pos="2070"/>
          <w:tab w:val="center" w:pos="4365"/>
        </w:tabs>
        <w:snapToGrid w:val="0"/>
        <w:rPr>
          <w:rFonts w:ascii="华文中宋" w:hAnsi="华文中宋" w:eastAsia="华文中宋"/>
          <w:sz w:val="30"/>
          <w:szCs w:val="30"/>
        </w:rPr>
      </w:pPr>
    </w:p>
    <w:p w14:paraId="5282F2F6">
      <w:pPr>
        <w:tabs>
          <w:tab w:val="left" w:pos="2070"/>
          <w:tab w:val="center" w:pos="4365"/>
        </w:tabs>
        <w:snapToGrid w:val="0"/>
        <w:ind w:firstLine="9680" w:firstLineChars="2200"/>
        <w:rPr>
          <w:rFonts w:ascii="华文中宋" w:hAnsi="华文中宋" w:eastAsia="华文中宋"/>
          <w:sz w:val="44"/>
          <w:szCs w:val="44"/>
        </w:rPr>
      </w:pPr>
    </w:p>
    <w:p w14:paraId="00413BBE">
      <w:pPr>
        <w:tabs>
          <w:tab w:val="left" w:pos="2070"/>
          <w:tab w:val="center" w:pos="4365"/>
        </w:tabs>
        <w:snapToGrid w:val="0"/>
        <w:rPr>
          <w:rFonts w:ascii="华文中宋" w:hAnsi="华文中宋" w:eastAsia="华文中宋"/>
          <w:sz w:val="44"/>
          <w:szCs w:val="44"/>
        </w:rPr>
      </w:pPr>
    </w:p>
    <w:p w14:paraId="58B3C8BF">
      <w:pPr>
        <w:tabs>
          <w:tab w:val="left" w:pos="2070"/>
          <w:tab w:val="center" w:pos="4365"/>
        </w:tabs>
        <w:snapToGrid w:val="0"/>
        <w:rPr>
          <w:rFonts w:ascii="华文中宋" w:hAnsi="华文中宋" w:eastAsia="华文中宋"/>
          <w:sz w:val="44"/>
          <w:szCs w:val="44"/>
        </w:rPr>
      </w:pPr>
    </w:p>
    <w:p w14:paraId="0494FFC0">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招</w:t>
      </w:r>
      <w:r>
        <w:rPr>
          <w:rFonts w:ascii="华文中宋" w:hAnsi="华文中宋" w:eastAsia="华文中宋"/>
          <w:b/>
          <w:sz w:val="96"/>
          <w:szCs w:val="96"/>
        </w:rPr>
        <w:t xml:space="preserve"> </w:t>
      </w:r>
      <w:r>
        <w:rPr>
          <w:rFonts w:hint="eastAsia" w:ascii="华文中宋" w:hAnsi="华文中宋" w:eastAsia="华文中宋"/>
          <w:b/>
          <w:sz w:val="96"/>
          <w:szCs w:val="96"/>
        </w:rPr>
        <w:t>标</w:t>
      </w:r>
      <w:r>
        <w:rPr>
          <w:rFonts w:ascii="华文中宋" w:hAnsi="华文中宋" w:eastAsia="华文中宋"/>
          <w:b/>
          <w:sz w:val="96"/>
          <w:szCs w:val="96"/>
        </w:rPr>
        <w:t xml:space="preserve"> </w:t>
      </w:r>
      <w:r>
        <w:rPr>
          <w:rFonts w:hint="eastAsia" w:ascii="华文中宋" w:hAnsi="华文中宋" w:eastAsia="华文中宋"/>
          <w:b/>
          <w:sz w:val="96"/>
          <w:szCs w:val="96"/>
        </w:rPr>
        <w:t>文</w:t>
      </w:r>
      <w:r>
        <w:rPr>
          <w:rFonts w:ascii="华文中宋" w:hAnsi="华文中宋" w:eastAsia="华文中宋"/>
          <w:b/>
          <w:sz w:val="96"/>
          <w:szCs w:val="96"/>
        </w:rPr>
        <w:t xml:space="preserve"> </w:t>
      </w:r>
      <w:r>
        <w:rPr>
          <w:rFonts w:hint="eastAsia" w:ascii="华文中宋" w:hAnsi="华文中宋" w:eastAsia="华文中宋"/>
          <w:b/>
          <w:sz w:val="96"/>
          <w:szCs w:val="96"/>
        </w:rPr>
        <w:t>件</w:t>
      </w:r>
    </w:p>
    <w:p w14:paraId="4D23C6CB">
      <w:pPr>
        <w:tabs>
          <w:tab w:val="left" w:pos="2070"/>
          <w:tab w:val="center" w:pos="4365"/>
        </w:tabs>
        <w:snapToGrid w:val="0"/>
        <w:jc w:val="center"/>
        <w:rPr>
          <w:rFonts w:ascii="华文中宋" w:hAnsi="华文中宋" w:eastAsia="华文中宋"/>
          <w:sz w:val="44"/>
          <w:szCs w:val="44"/>
        </w:rPr>
      </w:pPr>
    </w:p>
    <w:p w14:paraId="07757A7B">
      <w:pPr>
        <w:tabs>
          <w:tab w:val="left" w:pos="2070"/>
          <w:tab w:val="center" w:pos="4365"/>
        </w:tabs>
        <w:snapToGrid w:val="0"/>
        <w:jc w:val="center"/>
        <w:rPr>
          <w:rFonts w:ascii="华文中宋" w:hAnsi="华文中宋" w:eastAsia="华文中宋"/>
          <w:sz w:val="44"/>
          <w:szCs w:val="44"/>
        </w:rPr>
      </w:pPr>
    </w:p>
    <w:p w14:paraId="15336998">
      <w:pPr>
        <w:spacing w:line="560" w:lineRule="exact"/>
        <w:jc w:val="center"/>
        <w:rPr>
          <w:rFonts w:hint="eastAsia" w:ascii="华文中宋" w:hAnsi="华文中宋" w:eastAsia="华文中宋"/>
          <w:sz w:val="30"/>
          <w:szCs w:val="30"/>
        </w:rPr>
      </w:pPr>
    </w:p>
    <w:p w14:paraId="336D1A75">
      <w:pPr>
        <w:spacing w:line="560" w:lineRule="exact"/>
        <w:ind w:firstLine="900" w:firstLineChars="300"/>
        <w:jc w:val="both"/>
        <w:rPr>
          <w:rFonts w:hint="eastAsia" w:ascii="华文中宋" w:hAnsi="华文中宋" w:eastAsia="华文中宋"/>
          <w:sz w:val="30"/>
          <w:szCs w:val="30"/>
          <w:lang w:val="en-US" w:eastAsia="zh-CN"/>
        </w:rPr>
      </w:pPr>
      <w:r>
        <w:rPr>
          <w:rFonts w:hint="eastAsia" w:ascii="华文中宋" w:hAnsi="华文中宋" w:eastAsia="华文中宋"/>
          <w:sz w:val="30"/>
          <w:szCs w:val="30"/>
        </w:rPr>
        <w:t>项目编</w:t>
      </w:r>
      <w:r>
        <w:rPr>
          <w:rFonts w:hint="eastAsia" w:ascii="华文中宋" w:hAnsi="华文中宋" w:eastAsia="华文中宋"/>
          <w:sz w:val="30"/>
          <w:szCs w:val="30"/>
          <w:lang w:val="en-US" w:eastAsia="zh-CN"/>
        </w:rPr>
        <w:t xml:space="preserve">号： 1410992026AGK00131      </w:t>
      </w:r>
    </w:p>
    <w:p w14:paraId="5E6305D9">
      <w:pPr>
        <w:spacing w:line="560" w:lineRule="exact"/>
        <w:ind w:firstLine="900" w:firstLineChars="300"/>
        <w:jc w:val="both"/>
        <w:rPr>
          <w:rFonts w:hint="default" w:ascii="华文中宋" w:hAnsi="华文中宋" w:eastAsia="华文中宋"/>
          <w:sz w:val="30"/>
          <w:szCs w:val="30"/>
          <w:lang w:val="en-US"/>
        </w:rPr>
      </w:pPr>
      <w:r>
        <w:rPr>
          <w:rFonts w:hint="eastAsia" w:ascii="华文中宋" w:hAnsi="华文中宋" w:eastAsia="华文中宋"/>
          <w:sz w:val="30"/>
          <w:szCs w:val="30"/>
          <w:lang w:val="en-US" w:eastAsia="zh-CN"/>
        </w:rPr>
        <w:t>项目名称： 临汾市第一小学教师办公台式计算机项目</w:t>
      </w:r>
    </w:p>
    <w:p w14:paraId="4B35B3EA">
      <w:pPr>
        <w:spacing w:line="560" w:lineRule="exact"/>
        <w:jc w:val="center"/>
        <w:rPr>
          <w:rFonts w:hint="eastAsia" w:ascii="华文中宋" w:hAnsi="华文中宋" w:eastAsia="华文中宋"/>
          <w:sz w:val="30"/>
          <w:szCs w:val="30"/>
          <w:lang w:val="en-US" w:eastAsia="zh-CN"/>
        </w:rPr>
      </w:pPr>
    </w:p>
    <w:p w14:paraId="72750A94">
      <w:pPr>
        <w:spacing w:line="560" w:lineRule="exact"/>
        <w:jc w:val="center"/>
        <w:rPr>
          <w:rFonts w:hint="eastAsia" w:ascii="华文中宋" w:hAnsi="华文中宋" w:eastAsia="华文中宋"/>
          <w:sz w:val="30"/>
          <w:szCs w:val="30"/>
        </w:rPr>
      </w:pPr>
    </w:p>
    <w:p w14:paraId="69C37C14">
      <w:pPr>
        <w:spacing w:line="560" w:lineRule="exact"/>
        <w:jc w:val="center"/>
        <w:rPr>
          <w:rFonts w:hint="eastAsia" w:ascii="华文中宋" w:hAnsi="华文中宋" w:eastAsia="华文中宋"/>
          <w:sz w:val="30"/>
          <w:szCs w:val="30"/>
        </w:rPr>
      </w:pPr>
    </w:p>
    <w:p w14:paraId="6C98ABEE">
      <w:pPr>
        <w:spacing w:line="560" w:lineRule="exact"/>
        <w:jc w:val="center"/>
        <w:rPr>
          <w:rFonts w:hint="eastAsia" w:ascii="华文中宋" w:hAnsi="华文中宋" w:eastAsia="华文中宋"/>
          <w:sz w:val="30"/>
          <w:szCs w:val="30"/>
        </w:rPr>
      </w:pPr>
    </w:p>
    <w:p w14:paraId="33594024">
      <w:pPr>
        <w:spacing w:line="560" w:lineRule="exact"/>
        <w:jc w:val="center"/>
        <w:rPr>
          <w:rFonts w:hint="eastAsia" w:ascii="华文中宋" w:hAnsi="华文中宋" w:eastAsia="华文中宋"/>
          <w:sz w:val="30"/>
          <w:szCs w:val="30"/>
        </w:rPr>
      </w:pPr>
      <w:r>
        <w:rPr>
          <w:rFonts w:hint="eastAsia" w:ascii="华文中宋" w:hAnsi="华文中宋" w:eastAsia="华文中宋"/>
          <w:sz w:val="30"/>
          <w:szCs w:val="30"/>
        </w:rPr>
        <w:t>临汾市公共资源交易中心</w:t>
      </w:r>
    </w:p>
    <w:p w14:paraId="4A2829B6">
      <w:pPr>
        <w:spacing w:line="560" w:lineRule="exact"/>
        <w:jc w:val="center"/>
        <w:rPr>
          <w:rFonts w:hint="eastAsia" w:ascii="华文中宋" w:hAnsi="华文中宋" w:eastAsia="华文中宋"/>
          <w:sz w:val="30"/>
          <w:szCs w:val="30"/>
        </w:rPr>
      </w:pPr>
      <w:r>
        <w:rPr>
          <w:rFonts w:hint="eastAsia" w:ascii="华文中宋" w:hAnsi="华文中宋" w:eastAsia="华文中宋"/>
          <w:sz w:val="30"/>
          <w:szCs w:val="30"/>
        </w:rPr>
        <w:t>（临汾市政府采购中心）</w:t>
      </w:r>
    </w:p>
    <w:p w14:paraId="1362608A">
      <w:pPr>
        <w:tabs>
          <w:tab w:val="left" w:pos="2070"/>
          <w:tab w:val="center" w:pos="4365"/>
        </w:tabs>
        <w:snapToGrid w:val="0"/>
        <w:jc w:val="center"/>
        <w:rPr>
          <w:rFonts w:ascii="华文中宋" w:hAnsi="华文中宋" w:eastAsia="华文中宋"/>
          <w:b/>
          <w:sz w:val="28"/>
          <w:szCs w:val="28"/>
        </w:rPr>
      </w:pPr>
    </w:p>
    <w:p w14:paraId="4A78081D">
      <w:pPr>
        <w:pStyle w:val="22"/>
        <w:rPr>
          <w:rFonts w:ascii="华文中宋" w:hAnsi="华文中宋" w:eastAsia="华文中宋"/>
          <w:b/>
          <w:sz w:val="28"/>
          <w:szCs w:val="28"/>
        </w:rPr>
      </w:pPr>
    </w:p>
    <w:p w14:paraId="1C025D92">
      <w:pPr>
        <w:rPr>
          <w:rFonts w:ascii="华文中宋" w:hAnsi="华文中宋" w:eastAsia="华文中宋"/>
          <w:b/>
          <w:sz w:val="28"/>
          <w:szCs w:val="28"/>
        </w:rPr>
      </w:pPr>
    </w:p>
    <w:p w14:paraId="61B0261F">
      <w:pPr>
        <w:pStyle w:val="22"/>
        <w:rPr>
          <w:rFonts w:ascii="华文中宋" w:hAnsi="华文中宋" w:eastAsia="华文中宋"/>
          <w:b/>
          <w:sz w:val="28"/>
          <w:szCs w:val="28"/>
        </w:rPr>
      </w:pPr>
    </w:p>
    <w:p w14:paraId="0BAE7925">
      <w:pPr>
        <w:rPr>
          <w:rFonts w:ascii="华文中宋" w:hAnsi="华文中宋" w:eastAsia="华文中宋"/>
          <w:b/>
          <w:sz w:val="28"/>
          <w:szCs w:val="28"/>
        </w:rPr>
      </w:pPr>
    </w:p>
    <w:p w14:paraId="40DACF35">
      <w:pPr>
        <w:pStyle w:val="22"/>
        <w:rPr>
          <w:rFonts w:ascii="华文中宋" w:hAnsi="华文中宋" w:eastAsia="华文中宋"/>
          <w:b/>
          <w:sz w:val="28"/>
          <w:szCs w:val="28"/>
        </w:rPr>
      </w:pPr>
    </w:p>
    <w:p w14:paraId="51903304"/>
    <w:p w14:paraId="6C79966E">
      <w:pPr>
        <w:tabs>
          <w:tab w:val="left" w:pos="2070"/>
          <w:tab w:val="center" w:pos="4365"/>
        </w:tabs>
        <w:snapToGrid w:val="0"/>
        <w:jc w:val="center"/>
        <w:rPr>
          <w:rFonts w:ascii="华文中宋" w:hAnsi="华文中宋" w:eastAsia="华文中宋"/>
          <w:b/>
          <w:sz w:val="28"/>
          <w:szCs w:val="28"/>
        </w:rPr>
      </w:pPr>
    </w:p>
    <w:p w14:paraId="7DA3EC22">
      <w:pPr>
        <w:tabs>
          <w:tab w:val="left" w:pos="2070"/>
          <w:tab w:val="center" w:pos="4365"/>
        </w:tabs>
        <w:snapToGrid w:val="0"/>
        <w:rPr>
          <w:rFonts w:ascii="华文中宋" w:hAnsi="华文中宋" w:eastAsia="华文中宋"/>
          <w:b/>
          <w:sz w:val="28"/>
          <w:szCs w:val="28"/>
        </w:rPr>
      </w:pPr>
    </w:p>
    <w:p w14:paraId="3340B211">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w:t>
      </w:r>
      <w:r>
        <w:rPr>
          <w:rFonts w:ascii="华文中宋" w:hAnsi="华文中宋" w:eastAsia="华文中宋"/>
          <w:b/>
          <w:sz w:val="28"/>
          <w:szCs w:val="28"/>
        </w:rPr>
        <w:t xml:space="preserve">      </w:t>
      </w:r>
      <w:r>
        <w:rPr>
          <w:rFonts w:hint="eastAsia" w:ascii="华文中宋" w:hAnsi="华文中宋" w:eastAsia="华文中宋"/>
          <w:b/>
          <w:sz w:val="28"/>
          <w:szCs w:val="28"/>
        </w:rPr>
        <w:t>录</w:t>
      </w:r>
    </w:p>
    <w:p w14:paraId="56536199">
      <w:pPr>
        <w:pStyle w:val="17"/>
        <w:tabs>
          <w:tab w:val="right" w:leader="dot" w:pos="9004"/>
        </w:tabs>
        <w:rPr>
          <w:rFonts w:ascii="Calibri" w:hAnsi="Calibri"/>
          <w:szCs w:val="22"/>
        </w:rPr>
      </w:pPr>
      <w:r>
        <w:rPr>
          <w:rFonts w:ascii="华文中宋" w:hAnsi="华文中宋" w:eastAsia="华文中宋"/>
        </w:rPr>
        <w:fldChar w:fldCharType="begin"/>
      </w:r>
      <w:r>
        <w:rPr>
          <w:rFonts w:ascii="华文中宋" w:hAnsi="华文中宋" w:eastAsia="华文中宋"/>
        </w:rPr>
        <w:instrText xml:space="preserve"> TOC \o "1-2" \h \z \u </w:instrText>
      </w:r>
      <w:r>
        <w:rPr>
          <w:rFonts w:ascii="华文中宋" w:hAnsi="华文中宋" w:eastAsia="华文中宋"/>
        </w:rPr>
        <w:fldChar w:fldCharType="separate"/>
      </w:r>
      <w:r>
        <w:fldChar w:fldCharType="begin"/>
      </w:r>
      <w:r>
        <w:instrText xml:space="preserve"> HYPERLINK \l "_Toc91694417" </w:instrText>
      </w:r>
      <w:r>
        <w:fldChar w:fldCharType="separate"/>
      </w:r>
      <w:r>
        <w:rPr>
          <w:rStyle w:val="27"/>
          <w:rFonts w:hint="eastAsia" w:ascii="华文中宋" w:hAnsi="华文中宋" w:eastAsia="华文中宋"/>
          <w:color w:val="auto"/>
          <w:spacing w:val="20"/>
        </w:rPr>
        <w:t>第一部分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投标邀请</w:t>
      </w:r>
      <w:r>
        <w:tab/>
      </w:r>
      <w:r>
        <w:t>1</w:t>
      </w:r>
      <w:r>
        <w:fldChar w:fldCharType="end"/>
      </w:r>
    </w:p>
    <w:p w14:paraId="759E5C78">
      <w:pPr>
        <w:pStyle w:val="17"/>
        <w:tabs>
          <w:tab w:val="right" w:leader="dot" w:pos="9004"/>
        </w:tabs>
        <w:rPr>
          <w:rFonts w:ascii="Calibri" w:hAnsi="Calibri"/>
          <w:szCs w:val="22"/>
        </w:rPr>
      </w:pPr>
      <w:r>
        <w:fldChar w:fldCharType="begin"/>
      </w:r>
      <w:r>
        <w:instrText xml:space="preserve"> HYPERLINK \l "_Toc91694418" </w:instrText>
      </w:r>
      <w:r>
        <w:fldChar w:fldCharType="separate"/>
      </w:r>
      <w:r>
        <w:rPr>
          <w:rStyle w:val="27"/>
          <w:rFonts w:hint="eastAsia" w:ascii="华文中宋" w:hAnsi="华文中宋" w:eastAsia="华文中宋"/>
          <w:color w:val="auto"/>
          <w:spacing w:val="20"/>
        </w:rPr>
        <w:t>第二部分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投标人须知前附表</w:t>
      </w:r>
      <w:r>
        <w:tab/>
      </w:r>
      <w:r>
        <w:fldChar w:fldCharType="begin"/>
      </w:r>
      <w:r>
        <w:instrText xml:space="preserve"> PAGEREF _Toc91694418 \h </w:instrText>
      </w:r>
      <w:r>
        <w:fldChar w:fldCharType="separate"/>
      </w:r>
      <w:r>
        <w:t>- 4 -</w:t>
      </w:r>
      <w:r>
        <w:fldChar w:fldCharType="end"/>
      </w:r>
      <w:r>
        <w:fldChar w:fldCharType="end"/>
      </w:r>
    </w:p>
    <w:p w14:paraId="1F97307A">
      <w:pPr>
        <w:pStyle w:val="17"/>
        <w:tabs>
          <w:tab w:val="right" w:leader="dot" w:pos="9004"/>
        </w:tabs>
        <w:rPr>
          <w:rFonts w:ascii="Calibri" w:hAnsi="Calibri"/>
          <w:szCs w:val="22"/>
        </w:rPr>
      </w:pPr>
      <w:r>
        <w:fldChar w:fldCharType="begin"/>
      </w:r>
      <w:r>
        <w:instrText xml:space="preserve"> HYPERLINK \l "_Toc91694419" </w:instrText>
      </w:r>
      <w:r>
        <w:fldChar w:fldCharType="separate"/>
      </w:r>
      <w:r>
        <w:rPr>
          <w:rStyle w:val="27"/>
          <w:rFonts w:hint="eastAsia" w:ascii="华文中宋" w:hAnsi="华文中宋" w:eastAsia="华文中宋"/>
          <w:color w:val="auto"/>
          <w:spacing w:val="20"/>
        </w:rPr>
        <w:t>第三部分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投标人须知</w:t>
      </w:r>
      <w:r>
        <w:tab/>
      </w:r>
      <w:r>
        <w:fldChar w:fldCharType="begin"/>
      </w:r>
      <w:r>
        <w:instrText xml:space="preserve"> PAGEREF _Toc91694419 \h </w:instrText>
      </w:r>
      <w:r>
        <w:fldChar w:fldCharType="separate"/>
      </w:r>
      <w:r>
        <w:t>- 12 -</w:t>
      </w:r>
      <w:r>
        <w:fldChar w:fldCharType="end"/>
      </w:r>
      <w:r>
        <w:fldChar w:fldCharType="end"/>
      </w:r>
    </w:p>
    <w:p w14:paraId="7C6EFF55">
      <w:pPr>
        <w:pStyle w:val="18"/>
        <w:tabs>
          <w:tab w:val="left" w:pos="1260"/>
          <w:tab w:val="right" w:leader="dot" w:pos="9004"/>
        </w:tabs>
        <w:rPr>
          <w:rFonts w:ascii="Calibri" w:hAnsi="Calibri"/>
          <w:szCs w:val="22"/>
        </w:rPr>
      </w:pPr>
      <w:r>
        <w:fldChar w:fldCharType="begin"/>
      </w:r>
      <w:r>
        <w:instrText xml:space="preserve"> HYPERLINK \l "_Toc91694420" </w:instrText>
      </w:r>
      <w:r>
        <w:fldChar w:fldCharType="separate"/>
      </w:r>
      <w:r>
        <w:rPr>
          <w:rStyle w:val="27"/>
          <w:rFonts w:hint="eastAsia" w:ascii="华文中宋" w:hAnsi="华文中宋" w:eastAsia="华文中宋"/>
          <w:color w:val="auto"/>
          <w:spacing w:val="10"/>
        </w:rPr>
        <w:t>一、</w:t>
      </w:r>
      <w:r>
        <w:rPr>
          <w:rFonts w:ascii="Calibri" w:hAnsi="Calibri"/>
          <w:szCs w:val="22"/>
        </w:rPr>
        <w:tab/>
      </w:r>
      <w:r>
        <w:rPr>
          <w:rStyle w:val="27"/>
          <w:rFonts w:hint="eastAsia" w:ascii="华文中宋" w:hAnsi="华文中宋" w:eastAsia="华文中宋"/>
          <w:color w:val="auto"/>
          <w:spacing w:val="10"/>
        </w:rPr>
        <w:t>总则</w:t>
      </w:r>
      <w:r>
        <w:tab/>
      </w:r>
      <w:r>
        <w:fldChar w:fldCharType="begin"/>
      </w:r>
      <w:r>
        <w:instrText xml:space="preserve"> PAGEREF _Toc91694420 \h </w:instrText>
      </w:r>
      <w:r>
        <w:fldChar w:fldCharType="separate"/>
      </w:r>
      <w:r>
        <w:t>- 12 -</w:t>
      </w:r>
      <w:r>
        <w:fldChar w:fldCharType="end"/>
      </w:r>
      <w:r>
        <w:fldChar w:fldCharType="end"/>
      </w:r>
    </w:p>
    <w:p w14:paraId="144C08A9">
      <w:pPr>
        <w:pStyle w:val="18"/>
        <w:tabs>
          <w:tab w:val="right" w:leader="dot" w:pos="9004"/>
        </w:tabs>
        <w:rPr>
          <w:rFonts w:ascii="Calibri" w:hAnsi="Calibri"/>
          <w:szCs w:val="22"/>
        </w:rPr>
      </w:pPr>
      <w:r>
        <w:fldChar w:fldCharType="begin"/>
      </w:r>
      <w:r>
        <w:instrText xml:space="preserve"> HYPERLINK \l "_Toc91694421" </w:instrText>
      </w:r>
      <w:r>
        <w:fldChar w:fldCharType="separate"/>
      </w:r>
      <w:r>
        <w:rPr>
          <w:rStyle w:val="27"/>
          <w:rFonts w:hint="eastAsia" w:ascii="华文中宋" w:hAnsi="华文中宋" w:eastAsia="华文中宋"/>
          <w:color w:val="auto"/>
          <w:spacing w:val="10"/>
        </w:rPr>
        <w:t>二、招标文件</w:t>
      </w:r>
      <w:r>
        <w:tab/>
      </w:r>
      <w:r>
        <w:fldChar w:fldCharType="begin"/>
      </w:r>
      <w:r>
        <w:instrText xml:space="preserve"> PAGEREF _Toc91694421 \h </w:instrText>
      </w:r>
      <w:r>
        <w:fldChar w:fldCharType="separate"/>
      </w:r>
      <w:r>
        <w:t>- 13 -</w:t>
      </w:r>
      <w:r>
        <w:fldChar w:fldCharType="end"/>
      </w:r>
      <w:r>
        <w:fldChar w:fldCharType="end"/>
      </w:r>
    </w:p>
    <w:p w14:paraId="36DF113A">
      <w:pPr>
        <w:pStyle w:val="18"/>
        <w:tabs>
          <w:tab w:val="right" w:leader="dot" w:pos="9004"/>
        </w:tabs>
        <w:rPr>
          <w:rFonts w:ascii="Calibri" w:hAnsi="Calibri"/>
          <w:szCs w:val="22"/>
        </w:rPr>
      </w:pPr>
      <w:r>
        <w:fldChar w:fldCharType="begin"/>
      </w:r>
      <w:r>
        <w:instrText xml:space="preserve"> HYPERLINK \l "_Toc91694422" </w:instrText>
      </w:r>
      <w:r>
        <w:fldChar w:fldCharType="separate"/>
      </w:r>
      <w:r>
        <w:rPr>
          <w:rStyle w:val="27"/>
          <w:rFonts w:hint="eastAsia" w:ascii="华文中宋" w:hAnsi="华文中宋" w:eastAsia="华文中宋"/>
          <w:color w:val="auto"/>
          <w:spacing w:val="10"/>
        </w:rPr>
        <w:t>三、投标文件</w:t>
      </w:r>
      <w:r>
        <w:tab/>
      </w:r>
      <w:r>
        <w:fldChar w:fldCharType="begin"/>
      </w:r>
      <w:r>
        <w:instrText xml:space="preserve"> PAGEREF _Toc91694422 \h </w:instrText>
      </w:r>
      <w:r>
        <w:fldChar w:fldCharType="separate"/>
      </w:r>
      <w:r>
        <w:t>- 14 -</w:t>
      </w:r>
      <w:r>
        <w:fldChar w:fldCharType="end"/>
      </w:r>
      <w:r>
        <w:fldChar w:fldCharType="end"/>
      </w:r>
    </w:p>
    <w:p w14:paraId="45E8D5EE">
      <w:pPr>
        <w:pStyle w:val="18"/>
        <w:tabs>
          <w:tab w:val="right" w:leader="dot" w:pos="9004"/>
        </w:tabs>
        <w:rPr>
          <w:rFonts w:ascii="Calibri" w:hAnsi="Calibri"/>
          <w:szCs w:val="22"/>
        </w:rPr>
      </w:pPr>
      <w:r>
        <w:fldChar w:fldCharType="begin"/>
      </w:r>
      <w:r>
        <w:instrText xml:space="preserve"> HYPERLINK \l "_Toc91694423" </w:instrText>
      </w:r>
      <w:r>
        <w:fldChar w:fldCharType="separate"/>
      </w:r>
      <w:r>
        <w:rPr>
          <w:rStyle w:val="27"/>
          <w:rFonts w:hint="eastAsia" w:ascii="华文中宋" w:hAnsi="华文中宋" w:eastAsia="华文中宋"/>
          <w:color w:val="auto"/>
          <w:spacing w:val="10"/>
        </w:rPr>
        <w:t>四、开标</w:t>
      </w:r>
      <w:r>
        <w:tab/>
      </w:r>
      <w:r>
        <w:fldChar w:fldCharType="begin"/>
      </w:r>
      <w:r>
        <w:instrText xml:space="preserve"> PAGEREF _Toc91694423 \h </w:instrText>
      </w:r>
      <w:r>
        <w:fldChar w:fldCharType="separate"/>
      </w:r>
      <w:r>
        <w:t>- 16 -</w:t>
      </w:r>
      <w:r>
        <w:fldChar w:fldCharType="end"/>
      </w:r>
      <w:r>
        <w:fldChar w:fldCharType="end"/>
      </w:r>
    </w:p>
    <w:p w14:paraId="79E99ECA">
      <w:pPr>
        <w:pStyle w:val="18"/>
        <w:tabs>
          <w:tab w:val="right" w:leader="dot" w:pos="9004"/>
        </w:tabs>
        <w:rPr>
          <w:rFonts w:ascii="Calibri" w:hAnsi="Calibri"/>
          <w:szCs w:val="22"/>
        </w:rPr>
      </w:pPr>
      <w:r>
        <w:fldChar w:fldCharType="begin"/>
      </w:r>
      <w:r>
        <w:instrText xml:space="preserve"> HYPERLINK \l "_Toc91694424" </w:instrText>
      </w:r>
      <w:r>
        <w:fldChar w:fldCharType="separate"/>
      </w:r>
      <w:r>
        <w:rPr>
          <w:rStyle w:val="27"/>
          <w:rFonts w:hint="eastAsia" w:ascii="华文中宋" w:hAnsi="华文中宋" w:eastAsia="华文中宋"/>
          <w:color w:val="auto"/>
          <w:spacing w:val="10"/>
        </w:rPr>
        <w:t>五、评标程序和要求</w:t>
      </w:r>
      <w:r>
        <w:tab/>
      </w:r>
      <w:r>
        <w:fldChar w:fldCharType="begin"/>
      </w:r>
      <w:r>
        <w:instrText xml:space="preserve"> PAGEREF _Toc91694424 \h </w:instrText>
      </w:r>
      <w:r>
        <w:fldChar w:fldCharType="separate"/>
      </w:r>
      <w:r>
        <w:t>- 16 -</w:t>
      </w:r>
      <w:r>
        <w:fldChar w:fldCharType="end"/>
      </w:r>
      <w:r>
        <w:fldChar w:fldCharType="end"/>
      </w:r>
    </w:p>
    <w:p w14:paraId="6782B759">
      <w:pPr>
        <w:pStyle w:val="18"/>
        <w:tabs>
          <w:tab w:val="right" w:leader="dot" w:pos="9004"/>
        </w:tabs>
        <w:rPr>
          <w:rFonts w:ascii="Calibri" w:hAnsi="Calibri"/>
          <w:szCs w:val="22"/>
        </w:rPr>
      </w:pPr>
      <w:r>
        <w:fldChar w:fldCharType="begin"/>
      </w:r>
      <w:r>
        <w:instrText xml:space="preserve"> HYPERLINK \l "_Toc91694425" </w:instrText>
      </w:r>
      <w:r>
        <w:fldChar w:fldCharType="separate"/>
      </w:r>
      <w:r>
        <w:rPr>
          <w:rStyle w:val="27"/>
          <w:rFonts w:hint="eastAsia" w:ascii="华文中宋" w:hAnsi="华文中宋" w:eastAsia="华文中宋"/>
          <w:color w:val="auto"/>
          <w:spacing w:val="10"/>
        </w:rPr>
        <w:t>六、签订合同</w:t>
      </w:r>
      <w:r>
        <w:tab/>
      </w:r>
      <w:r>
        <w:fldChar w:fldCharType="begin"/>
      </w:r>
      <w:r>
        <w:instrText xml:space="preserve"> PAGEREF _Toc91694425 \h </w:instrText>
      </w:r>
      <w:r>
        <w:fldChar w:fldCharType="separate"/>
      </w:r>
      <w:r>
        <w:t>- 20 -</w:t>
      </w:r>
      <w:r>
        <w:fldChar w:fldCharType="end"/>
      </w:r>
      <w:r>
        <w:fldChar w:fldCharType="end"/>
      </w:r>
    </w:p>
    <w:p w14:paraId="53FF1189">
      <w:pPr>
        <w:pStyle w:val="18"/>
        <w:tabs>
          <w:tab w:val="right" w:leader="dot" w:pos="9004"/>
        </w:tabs>
        <w:rPr>
          <w:rFonts w:ascii="Calibri" w:hAnsi="Calibri"/>
          <w:szCs w:val="22"/>
        </w:rPr>
      </w:pPr>
      <w:r>
        <w:fldChar w:fldCharType="begin"/>
      </w:r>
      <w:r>
        <w:instrText xml:space="preserve"> HYPERLINK \l "_Toc91694426" </w:instrText>
      </w:r>
      <w:r>
        <w:fldChar w:fldCharType="separate"/>
      </w:r>
      <w:r>
        <w:rPr>
          <w:rStyle w:val="27"/>
          <w:rFonts w:hint="eastAsia" w:ascii="华文中宋" w:hAnsi="华文中宋" w:eastAsia="华文中宋"/>
          <w:color w:val="auto"/>
          <w:spacing w:val="10"/>
        </w:rPr>
        <w:t>七、服务费</w:t>
      </w:r>
      <w:r>
        <w:tab/>
      </w:r>
      <w:r>
        <w:fldChar w:fldCharType="begin"/>
      </w:r>
      <w:r>
        <w:instrText xml:space="preserve"> PAGEREF _Toc91694426 \h </w:instrText>
      </w:r>
      <w:r>
        <w:fldChar w:fldCharType="separate"/>
      </w:r>
      <w:r>
        <w:t>- 21 -</w:t>
      </w:r>
      <w:r>
        <w:fldChar w:fldCharType="end"/>
      </w:r>
      <w:r>
        <w:fldChar w:fldCharType="end"/>
      </w:r>
    </w:p>
    <w:p w14:paraId="3F0D8E56">
      <w:pPr>
        <w:pStyle w:val="18"/>
        <w:tabs>
          <w:tab w:val="right" w:leader="dot" w:pos="9004"/>
        </w:tabs>
        <w:rPr>
          <w:rFonts w:ascii="Calibri" w:hAnsi="Calibri"/>
          <w:szCs w:val="22"/>
        </w:rPr>
      </w:pPr>
      <w:r>
        <w:fldChar w:fldCharType="begin"/>
      </w:r>
      <w:r>
        <w:instrText xml:space="preserve"> HYPERLINK \l "_Toc91694427" </w:instrText>
      </w:r>
      <w:r>
        <w:fldChar w:fldCharType="separate"/>
      </w:r>
      <w:r>
        <w:rPr>
          <w:rStyle w:val="27"/>
          <w:rFonts w:hint="eastAsia" w:ascii="华文中宋" w:hAnsi="华文中宋" w:eastAsia="华文中宋"/>
          <w:color w:val="auto"/>
          <w:spacing w:val="10"/>
        </w:rPr>
        <w:t>八、保密和披露</w:t>
      </w:r>
      <w:r>
        <w:tab/>
      </w:r>
      <w:r>
        <w:fldChar w:fldCharType="begin"/>
      </w:r>
      <w:r>
        <w:instrText xml:space="preserve"> PAGEREF _Toc91694427 \h </w:instrText>
      </w:r>
      <w:r>
        <w:fldChar w:fldCharType="separate"/>
      </w:r>
      <w:r>
        <w:t>- 21 -</w:t>
      </w:r>
      <w:r>
        <w:fldChar w:fldCharType="end"/>
      </w:r>
      <w:r>
        <w:fldChar w:fldCharType="end"/>
      </w:r>
    </w:p>
    <w:p w14:paraId="05F3C47D">
      <w:pPr>
        <w:pStyle w:val="18"/>
        <w:tabs>
          <w:tab w:val="right" w:leader="dot" w:pos="9004"/>
        </w:tabs>
        <w:rPr>
          <w:rFonts w:ascii="Calibri" w:hAnsi="Calibri"/>
          <w:szCs w:val="22"/>
        </w:rPr>
      </w:pPr>
      <w:r>
        <w:fldChar w:fldCharType="begin"/>
      </w:r>
      <w:r>
        <w:instrText xml:space="preserve"> HYPERLINK \l "_Toc91694428" </w:instrText>
      </w:r>
      <w:r>
        <w:fldChar w:fldCharType="separate"/>
      </w:r>
      <w:r>
        <w:rPr>
          <w:rStyle w:val="27"/>
          <w:rFonts w:hint="eastAsia" w:ascii="华文中宋" w:hAnsi="华文中宋" w:eastAsia="华文中宋"/>
          <w:color w:val="auto"/>
          <w:spacing w:val="10"/>
        </w:rPr>
        <w:t>九、询问和质疑</w:t>
      </w:r>
      <w:r>
        <w:tab/>
      </w:r>
      <w:r>
        <w:fldChar w:fldCharType="begin"/>
      </w:r>
      <w:r>
        <w:instrText xml:space="preserve"> PAGEREF _Toc91694428 \h </w:instrText>
      </w:r>
      <w:r>
        <w:fldChar w:fldCharType="separate"/>
      </w:r>
      <w:r>
        <w:t>- 21 -</w:t>
      </w:r>
      <w:r>
        <w:fldChar w:fldCharType="end"/>
      </w:r>
      <w:r>
        <w:fldChar w:fldCharType="end"/>
      </w:r>
    </w:p>
    <w:p w14:paraId="174BF750">
      <w:pPr>
        <w:pStyle w:val="17"/>
        <w:tabs>
          <w:tab w:val="right" w:leader="dot" w:pos="9004"/>
        </w:tabs>
        <w:rPr>
          <w:rFonts w:ascii="Calibri" w:hAnsi="Calibri"/>
          <w:szCs w:val="22"/>
        </w:rPr>
      </w:pPr>
      <w:r>
        <w:fldChar w:fldCharType="begin"/>
      </w:r>
      <w:r>
        <w:instrText xml:space="preserve"> HYPERLINK \l "_Toc91694429" </w:instrText>
      </w:r>
      <w:r>
        <w:fldChar w:fldCharType="separate"/>
      </w:r>
      <w:r>
        <w:rPr>
          <w:rStyle w:val="27"/>
          <w:rFonts w:hint="eastAsia" w:ascii="华文中宋" w:hAnsi="华文中宋" w:eastAsia="华文中宋"/>
          <w:color w:val="auto"/>
          <w:spacing w:val="20"/>
        </w:rPr>
        <w:t>第四部分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采购需求</w:t>
      </w:r>
      <w:r>
        <w:tab/>
      </w:r>
      <w:r>
        <w:fldChar w:fldCharType="begin"/>
      </w:r>
      <w:r>
        <w:instrText xml:space="preserve"> PAGEREF _Toc91694429 \h </w:instrText>
      </w:r>
      <w:r>
        <w:fldChar w:fldCharType="separate"/>
      </w:r>
      <w:r>
        <w:t>- 23 -</w:t>
      </w:r>
      <w:r>
        <w:fldChar w:fldCharType="end"/>
      </w:r>
      <w:r>
        <w:fldChar w:fldCharType="end"/>
      </w:r>
    </w:p>
    <w:p w14:paraId="6CD6985C">
      <w:pPr>
        <w:pStyle w:val="17"/>
        <w:tabs>
          <w:tab w:val="right" w:leader="dot" w:pos="9004"/>
        </w:tabs>
        <w:rPr>
          <w:rFonts w:ascii="Calibri" w:hAnsi="Calibri"/>
          <w:szCs w:val="22"/>
        </w:rPr>
      </w:pPr>
      <w:r>
        <w:fldChar w:fldCharType="begin"/>
      </w:r>
      <w:r>
        <w:instrText xml:space="preserve"> HYPERLINK \l "_Toc91694430" </w:instrText>
      </w:r>
      <w:r>
        <w:fldChar w:fldCharType="separate"/>
      </w:r>
      <w:r>
        <w:rPr>
          <w:rStyle w:val="27"/>
          <w:rFonts w:hint="eastAsia" w:ascii="华文中宋" w:hAnsi="华文中宋" w:eastAsia="华文中宋"/>
          <w:color w:val="auto"/>
          <w:spacing w:val="20"/>
        </w:rPr>
        <w:t>第五部分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资格审查内容及标准</w:t>
      </w:r>
      <w:r>
        <w:tab/>
      </w:r>
      <w:r>
        <w:fldChar w:fldCharType="begin"/>
      </w:r>
      <w:r>
        <w:instrText xml:space="preserve"> PAGEREF _Toc91694430 \h </w:instrText>
      </w:r>
      <w:r>
        <w:fldChar w:fldCharType="separate"/>
      </w:r>
      <w:r>
        <w:t>- 26 -</w:t>
      </w:r>
      <w:r>
        <w:fldChar w:fldCharType="end"/>
      </w:r>
      <w:r>
        <w:fldChar w:fldCharType="end"/>
      </w:r>
    </w:p>
    <w:p w14:paraId="71C8F344">
      <w:pPr>
        <w:pStyle w:val="17"/>
        <w:tabs>
          <w:tab w:val="right" w:leader="dot" w:pos="9004"/>
        </w:tabs>
        <w:rPr>
          <w:rFonts w:ascii="Calibri" w:hAnsi="Calibri"/>
          <w:szCs w:val="22"/>
        </w:rPr>
      </w:pPr>
      <w:r>
        <w:fldChar w:fldCharType="begin"/>
      </w:r>
      <w:r>
        <w:instrText xml:space="preserve"> HYPERLINK \l "_Toc91694431" </w:instrText>
      </w:r>
      <w:r>
        <w:fldChar w:fldCharType="separate"/>
      </w:r>
      <w:r>
        <w:rPr>
          <w:rStyle w:val="27"/>
          <w:rFonts w:hint="eastAsia" w:ascii="华文中宋" w:hAnsi="华文中宋" w:eastAsia="华文中宋"/>
          <w:color w:val="auto"/>
          <w:spacing w:val="20"/>
        </w:rPr>
        <w:t>第六部分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评标标准和评标方法</w:t>
      </w:r>
      <w:r>
        <w:tab/>
      </w:r>
      <w:r>
        <w:fldChar w:fldCharType="begin"/>
      </w:r>
      <w:r>
        <w:instrText xml:space="preserve"> PAGEREF _Toc91694431 \h </w:instrText>
      </w:r>
      <w:r>
        <w:fldChar w:fldCharType="separate"/>
      </w:r>
      <w:r>
        <w:t>- 27 -</w:t>
      </w:r>
      <w:r>
        <w:fldChar w:fldCharType="end"/>
      </w:r>
      <w:r>
        <w:fldChar w:fldCharType="end"/>
      </w:r>
    </w:p>
    <w:p w14:paraId="56E55B5C">
      <w:pPr>
        <w:pStyle w:val="17"/>
        <w:tabs>
          <w:tab w:val="right" w:leader="dot" w:pos="9004"/>
        </w:tabs>
        <w:rPr>
          <w:rFonts w:ascii="Calibri" w:hAnsi="Calibri"/>
          <w:szCs w:val="22"/>
        </w:rPr>
      </w:pPr>
      <w:r>
        <w:fldChar w:fldCharType="begin"/>
      </w:r>
      <w:r>
        <w:instrText xml:space="preserve"> HYPERLINK \l "_Toc91694432" </w:instrText>
      </w:r>
      <w:r>
        <w:fldChar w:fldCharType="separate"/>
      </w:r>
      <w:r>
        <w:rPr>
          <w:rStyle w:val="27"/>
          <w:rFonts w:hint="eastAsia" w:ascii="华文中宋" w:hAnsi="华文中宋" w:eastAsia="华文中宋" w:cs="华文中宋"/>
          <w:color w:val="auto"/>
          <w:spacing w:val="20"/>
          <w:kern w:val="44"/>
        </w:rPr>
        <w:t>第七部分</w:t>
      </w:r>
      <w:r>
        <w:rPr>
          <w:rStyle w:val="27"/>
          <w:rFonts w:ascii="华文中宋" w:hAnsi="华文中宋" w:eastAsia="华文中宋" w:cs="华文中宋"/>
          <w:color w:val="auto"/>
          <w:spacing w:val="20"/>
          <w:kern w:val="44"/>
        </w:rPr>
        <w:t xml:space="preserve"> </w:t>
      </w:r>
      <w:r>
        <w:rPr>
          <w:rStyle w:val="27"/>
          <w:rFonts w:hint="eastAsia" w:ascii="华文中宋" w:hAnsi="华文中宋" w:eastAsia="华文中宋" w:cs="华文中宋"/>
          <w:color w:val="auto"/>
          <w:spacing w:val="20"/>
          <w:kern w:val="44"/>
        </w:rPr>
        <w:t>合同文本</w:t>
      </w:r>
      <w:r>
        <w:tab/>
      </w:r>
      <w:r>
        <w:fldChar w:fldCharType="begin"/>
      </w:r>
      <w:r>
        <w:instrText xml:space="preserve"> PAGEREF _Toc91694432 \h </w:instrText>
      </w:r>
      <w:r>
        <w:fldChar w:fldCharType="separate"/>
      </w:r>
      <w:r>
        <w:t>- 33 -</w:t>
      </w:r>
      <w:r>
        <w:fldChar w:fldCharType="end"/>
      </w:r>
      <w:r>
        <w:fldChar w:fldCharType="end"/>
      </w:r>
    </w:p>
    <w:p w14:paraId="64D4BB88">
      <w:pPr>
        <w:pStyle w:val="17"/>
        <w:tabs>
          <w:tab w:val="right" w:leader="dot" w:pos="9004"/>
        </w:tabs>
        <w:rPr>
          <w:rFonts w:ascii="Calibri" w:hAnsi="Calibri"/>
          <w:szCs w:val="22"/>
        </w:rPr>
      </w:pPr>
      <w:r>
        <w:fldChar w:fldCharType="begin"/>
      </w:r>
      <w:r>
        <w:instrText xml:space="preserve"> HYPERLINK \l "_Toc91694433" </w:instrText>
      </w:r>
      <w:r>
        <w:fldChar w:fldCharType="separate"/>
      </w:r>
      <w:r>
        <w:rPr>
          <w:rStyle w:val="27"/>
          <w:rFonts w:hint="eastAsia" w:ascii="华文中宋" w:hAnsi="华文中宋" w:eastAsia="华文中宋" w:cs="华文中宋"/>
          <w:color w:val="auto"/>
          <w:spacing w:val="20"/>
          <w:kern w:val="44"/>
        </w:rPr>
        <w:t>第八部分</w:t>
      </w:r>
      <w:r>
        <w:rPr>
          <w:rStyle w:val="27"/>
          <w:rFonts w:ascii="华文中宋" w:hAnsi="华文中宋" w:eastAsia="华文中宋" w:cs="华文中宋"/>
          <w:color w:val="auto"/>
          <w:spacing w:val="20"/>
          <w:kern w:val="44"/>
        </w:rPr>
        <w:t xml:space="preserve"> </w:t>
      </w:r>
      <w:r>
        <w:rPr>
          <w:rStyle w:val="27"/>
          <w:rFonts w:hint="eastAsia" w:ascii="华文中宋" w:hAnsi="华文中宋" w:eastAsia="华文中宋" w:cs="华文中宋"/>
          <w:color w:val="auto"/>
          <w:spacing w:val="20"/>
          <w:kern w:val="44"/>
        </w:rPr>
        <w:t>投标文件内容要求及格式</w:t>
      </w:r>
      <w:r>
        <w:tab/>
      </w:r>
      <w:r>
        <w:fldChar w:fldCharType="begin"/>
      </w:r>
      <w:r>
        <w:instrText xml:space="preserve"> PAGEREF _Toc91694433 \h </w:instrText>
      </w:r>
      <w:r>
        <w:fldChar w:fldCharType="separate"/>
      </w:r>
      <w:r>
        <w:t>- 38 -</w:t>
      </w:r>
      <w:r>
        <w:fldChar w:fldCharType="end"/>
      </w:r>
      <w:r>
        <w:fldChar w:fldCharType="end"/>
      </w:r>
    </w:p>
    <w:p w14:paraId="03EC5923">
      <w:pPr>
        <w:rPr>
          <w:rFonts w:ascii="华文中宋" w:hAnsi="华文中宋" w:eastAsia="华文中宋"/>
        </w:rPr>
        <w:sectPr>
          <w:headerReference r:id="rId3" w:type="default"/>
          <w:footerReference r:id="rId4" w:type="default"/>
          <w:pgSz w:w="11906" w:h="16838"/>
          <w:pgMar w:top="1134" w:right="1361" w:bottom="1021" w:left="1531" w:header="851" w:footer="992" w:gutter="0"/>
          <w:pgNumType w:fmt="numberInDash" w:start="1"/>
          <w:cols w:space="425" w:num="1"/>
          <w:docGrid w:type="lines" w:linePitch="312" w:charSpace="0"/>
        </w:sectPr>
      </w:pPr>
      <w:r>
        <w:rPr>
          <w:rFonts w:ascii="华文中宋" w:hAnsi="华文中宋" w:eastAsia="华文中宋"/>
        </w:rPr>
        <w:fldChar w:fldCharType="end"/>
      </w:r>
    </w:p>
    <w:p w14:paraId="1E0B7FB1">
      <w:pPr>
        <w:pStyle w:val="29"/>
        <w:numPr>
          <w:ilvl w:val="0"/>
          <w:numId w:val="0"/>
        </w:numPr>
        <w:snapToGrid w:val="0"/>
        <w:spacing w:before="0" w:after="0"/>
        <w:rPr>
          <w:rFonts w:ascii="华文中宋" w:hAnsi="华文中宋" w:eastAsia="华文中宋"/>
          <w:spacing w:val="20"/>
          <w:szCs w:val="28"/>
        </w:rPr>
      </w:pPr>
      <w:bookmarkStart w:id="0" w:name="_Toc352761927"/>
      <w:bookmarkStart w:id="1" w:name="_Toc424378682"/>
      <w:bookmarkStart w:id="2" w:name="_Toc91694417"/>
      <w:r>
        <w:rPr>
          <w:rFonts w:hint="eastAsia" w:ascii="华文中宋" w:hAnsi="华文中宋" w:eastAsia="华文中宋"/>
          <w:spacing w:val="20"/>
          <w:szCs w:val="28"/>
        </w:rPr>
        <w:t>第一部分</w:t>
      </w:r>
      <w:r>
        <w:rPr>
          <w:rFonts w:ascii="华文中宋" w:hAnsi="华文中宋" w:eastAsia="华文中宋"/>
          <w:spacing w:val="20"/>
          <w:szCs w:val="28"/>
        </w:rPr>
        <w:t xml:space="preserve">  </w:t>
      </w:r>
      <w:r>
        <w:rPr>
          <w:rFonts w:hint="eastAsia" w:ascii="华文中宋" w:hAnsi="华文中宋" w:eastAsia="华文中宋"/>
          <w:spacing w:val="20"/>
          <w:szCs w:val="28"/>
        </w:rPr>
        <w:t>投标邀请</w:t>
      </w:r>
      <w:bookmarkEnd w:id="0"/>
      <w:bookmarkEnd w:id="1"/>
      <w:bookmarkEnd w:id="2"/>
    </w:p>
    <w:p w14:paraId="14ACF09B">
      <w:pPr>
        <w:snapToGrid w:val="0"/>
        <w:spacing w:line="440" w:lineRule="exact"/>
        <w:ind w:firstLine="420" w:firstLineChars="200"/>
        <w:rPr>
          <w:rFonts w:ascii="华文中宋" w:hAnsi="华文中宋" w:eastAsia="华文中宋"/>
          <w:szCs w:val="21"/>
        </w:rPr>
      </w:pPr>
      <w:r>
        <w:rPr>
          <w:rFonts w:hint="eastAsia" w:ascii="华文中宋" w:hAnsi="华文中宋" w:eastAsia="华文中宋"/>
          <w:szCs w:val="21"/>
        </w:rPr>
        <w:t>根据《中华人民共和国政府采购法》和有关法律法规及规章规定，</w:t>
      </w:r>
      <w:r>
        <w:rPr>
          <w:rFonts w:hint="eastAsia" w:ascii="华文中宋" w:hAnsi="华文中宋" w:eastAsia="华文中宋" w:cs="仿宋"/>
          <w:szCs w:val="21"/>
        </w:rPr>
        <w:t>临汾市公共资源交易中心（临汾市政府采购中心）</w:t>
      </w:r>
      <w:r>
        <w:rPr>
          <w:rFonts w:ascii="华文中宋" w:hAnsi="华文中宋" w:eastAsia="华文中宋"/>
          <w:szCs w:val="21"/>
        </w:rPr>
        <w:t>(</w:t>
      </w:r>
      <w:r>
        <w:rPr>
          <w:rFonts w:hint="eastAsia" w:ascii="华文中宋" w:hAnsi="华文中宋" w:eastAsia="华文中宋"/>
          <w:szCs w:val="21"/>
        </w:rPr>
        <w:t>以下简称“集采机构”</w:t>
      </w:r>
      <w:r>
        <w:rPr>
          <w:rFonts w:ascii="华文中宋" w:hAnsi="华文中宋" w:eastAsia="华文中宋"/>
          <w:szCs w:val="21"/>
        </w:rPr>
        <w:t>)</w:t>
      </w:r>
      <w:r>
        <w:rPr>
          <w:rFonts w:hint="eastAsia" w:ascii="华文中宋" w:hAnsi="华文中宋" w:eastAsia="华文中宋"/>
          <w:szCs w:val="21"/>
        </w:rPr>
        <w:t>受采购人委托，对下述项目进行国内公开招标采购，欢迎符合条件的供应商参与投标。</w:t>
      </w:r>
    </w:p>
    <w:p w14:paraId="2C6E9F3D">
      <w:pPr>
        <w:spacing w:line="440" w:lineRule="exact"/>
        <w:rPr>
          <w:rFonts w:ascii="华文中宋" w:hAnsi="华文中宋" w:eastAsia="华文中宋"/>
          <w:b/>
          <w:szCs w:val="21"/>
        </w:rPr>
      </w:pPr>
      <w:r>
        <w:rPr>
          <w:rFonts w:hint="eastAsia" w:ascii="华文中宋" w:hAnsi="华文中宋" w:eastAsia="华文中宋"/>
          <w:b/>
          <w:szCs w:val="21"/>
        </w:rPr>
        <w:t>一、项目基本情况</w:t>
      </w:r>
    </w:p>
    <w:p w14:paraId="577291C8">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 xml:space="preserve">1. 项目编号：1410992026AGK00131  </w:t>
      </w:r>
    </w:p>
    <w:p w14:paraId="673E1456">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2. 项目名称：</w:t>
      </w:r>
      <w:r>
        <w:rPr>
          <w:rFonts w:hint="eastAsia" w:ascii="华文中宋" w:hAnsi="华文中宋" w:eastAsia="华文中宋"/>
          <w:szCs w:val="21"/>
          <w:lang w:val="en-US" w:eastAsia="zh-CN"/>
        </w:rPr>
        <w:t>临汾市第一小学教师办公台式计算机项目</w:t>
      </w:r>
    </w:p>
    <w:p w14:paraId="7B25AFF1">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3. 预算金额：68</w:t>
      </w:r>
      <w:r>
        <w:rPr>
          <w:rFonts w:hint="eastAsia" w:ascii="华文中宋" w:hAnsi="华文中宋" w:eastAsia="华文中宋"/>
          <w:szCs w:val="21"/>
          <w:lang w:val="en-US" w:eastAsia="zh-CN"/>
        </w:rPr>
        <w:t>2410</w:t>
      </w:r>
      <w:r>
        <w:rPr>
          <w:rFonts w:hint="eastAsia" w:ascii="华文中宋" w:hAnsi="华文中宋" w:eastAsia="华文中宋"/>
          <w:szCs w:val="21"/>
        </w:rPr>
        <w:t>元</w:t>
      </w:r>
    </w:p>
    <w:p w14:paraId="7A815F98">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4. 最高限价：68</w:t>
      </w:r>
      <w:r>
        <w:rPr>
          <w:rFonts w:hint="eastAsia" w:ascii="华文中宋" w:hAnsi="华文中宋" w:eastAsia="华文中宋"/>
          <w:szCs w:val="21"/>
          <w:lang w:val="en-US" w:eastAsia="zh-CN"/>
        </w:rPr>
        <w:t>2410</w:t>
      </w:r>
      <w:r>
        <w:rPr>
          <w:rFonts w:hint="eastAsia" w:ascii="华文中宋" w:hAnsi="华文中宋" w:eastAsia="华文中宋"/>
          <w:szCs w:val="21"/>
        </w:rPr>
        <w:t>元</w:t>
      </w:r>
    </w:p>
    <w:p w14:paraId="7EBAF69C">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5. 采购需求：具体以第四部分采购需求为准，参加投标的供应商可投报全部，也可投报一包或多包。</w:t>
      </w:r>
    </w:p>
    <w:p w14:paraId="5D13A607">
      <w:pPr>
        <w:spacing w:line="360" w:lineRule="auto"/>
        <w:rPr>
          <w:rFonts w:ascii="华文中宋" w:hAnsi="华文中宋" w:eastAsia="华文中宋"/>
          <w:b/>
          <w:szCs w:val="21"/>
        </w:rPr>
      </w:pPr>
      <w:bookmarkStart w:id="3" w:name="_Toc20018_WPSOffice_Level2"/>
      <w:bookmarkStart w:id="4" w:name="_Toc14738_WPSOffice_Level2"/>
      <w:bookmarkStart w:id="5" w:name="_Toc10973_WPSOffice_Level2"/>
      <w:r>
        <w:rPr>
          <w:rFonts w:hint="eastAsia" w:ascii="华文中宋" w:hAnsi="华文中宋" w:eastAsia="华文中宋"/>
          <w:b/>
          <w:szCs w:val="21"/>
        </w:rPr>
        <w:t>二、投标、开标方式及评审方式</w:t>
      </w:r>
    </w:p>
    <w:p w14:paraId="0AB2FA89">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 投标方式：</w:t>
      </w:r>
      <w:r>
        <w:rPr>
          <w:rFonts w:hint="eastAsia" w:ascii="华文中宋" w:hAnsi="华文中宋" w:eastAsia="华文中宋" w:cs="Arial"/>
          <w:szCs w:val="21"/>
        </w:rPr>
        <w:t>本项目无需递交纸质版投标文件，采用网上提交电子投标文件的方式进行</w:t>
      </w:r>
      <w:r>
        <w:rPr>
          <w:rFonts w:hint="eastAsia" w:ascii="华文中宋" w:hAnsi="华文中宋" w:eastAsia="华文中宋" w:cs="华文中宋"/>
          <w:szCs w:val="21"/>
        </w:rPr>
        <w:t>。</w:t>
      </w:r>
    </w:p>
    <w:p w14:paraId="04BBDE5B">
      <w:pPr>
        <w:spacing w:line="360" w:lineRule="auto"/>
        <w:ind w:firstLine="420" w:firstLineChars="200"/>
        <w:rPr>
          <w:rFonts w:ascii="华文中宋" w:hAnsi="华文中宋" w:eastAsia="华文中宋" w:cs="Arial"/>
          <w:kern w:val="0"/>
          <w:szCs w:val="21"/>
        </w:rPr>
      </w:pPr>
      <w:r>
        <w:rPr>
          <w:rFonts w:hint="eastAsia" w:ascii="华文中宋" w:hAnsi="华文中宋" w:eastAsia="华文中宋"/>
          <w:szCs w:val="21"/>
        </w:rPr>
        <w:t>2. 开标方式：</w:t>
      </w:r>
      <w:r>
        <w:rPr>
          <w:rFonts w:hint="eastAsia" w:ascii="华文中宋" w:hAnsi="华文中宋" w:eastAsia="华文中宋" w:cs="Arial"/>
          <w:kern w:val="0"/>
          <w:szCs w:val="21"/>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0EEF4A99">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3. 评审方式：本项目采用网上电子评审的方式进行，依据上传至系统的</w:t>
      </w:r>
      <w:r>
        <w:rPr>
          <w:rFonts w:hint="eastAsia" w:ascii="华文中宋" w:hAnsi="华文中宋" w:eastAsia="华文中宋" w:cs="Arial"/>
          <w:szCs w:val="21"/>
        </w:rPr>
        <w:t>投标</w:t>
      </w:r>
      <w:r>
        <w:rPr>
          <w:rFonts w:hint="eastAsia" w:ascii="华文中宋" w:hAnsi="华文中宋" w:eastAsia="华文中宋"/>
          <w:szCs w:val="21"/>
        </w:rPr>
        <w:t>文件进行评审，因不可抗因素导致业务执行系统无法正常运行时，集采机构将等待系统恢复正常后继续进行评审。系统不能及时恢复正常时，集采机构将封标，待系统恢复正常后继续或重新进行评审。</w:t>
      </w:r>
    </w:p>
    <w:p w14:paraId="365CBC80">
      <w:pPr>
        <w:spacing w:line="360" w:lineRule="auto"/>
        <w:rPr>
          <w:rFonts w:ascii="华文中宋" w:hAnsi="华文中宋" w:eastAsia="华文中宋"/>
          <w:b/>
          <w:szCs w:val="21"/>
        </w:rPr>
      </w:pPr>
      <w:r>
        <w:rPr>
          <w:rFonts w:hint="eastAsia" w:ascii="华文中宋" w:hAnsi="华文中宋" w:eastAsia="华文中宋"/>
          <w:b/>
          <w:szCs w:val="21"/>
        </w:rPr>
        <w:t>三</w:t>
      </w:r>
      <w:r>
        <w:rPr>
          <w:rFonts w:hint="eastAsia" w:ascii="华文中宋" w:hAnsi="华文中宋" w:eastAsia="华文中宋"/>
          <w:szCs w:val="21"/>
        </w:rPr>
        <w:t>、</w:t>
      </w:r>
      <w:bookmarkEnd w:id="3"/>
      <w:bookmarkEnd w:id="4"/>
      <w:bookmarkEnd w:id="5"/>
      <w:r>
        <w:rPr>
          <w:rFonts w:hint="eastAsia" w:ascii="华文中宋" w:hAnsi="华文中宋" w:eastAsia="华文中宋"/>
          <w:b/>
          <w:szCs w:val="21"/>
        </w:rPr>
        <w:t>投标文件获取时间、投标文件上传截止时间、解密时间及开启时间</w:t>
      </w:r>
    </w:p>
    <w:p w14:paraId="3CC26139">
      <w:pPr>
        <w:spacing w:line="360" w:lineRule="auto"/>
        <w:ind w:firstLine="420" w:firstLineChars="200"/>
        <w:rPr>
          <w:rFonts w:hint="eastAsia" w:ascii="华文中宋" w:hAnsi="华文中宋" w:eastAsia="华文中宋"/>
          <w:szCs w:val="21"/>
        </w:rPr>
      </w:pPr>
      <w:r>
        <w:rPr>
          <w:rFonts w:hint="eastAsia" w:ascii="华文中宋" w:hAnsi="华文中宋" w:eastAsia="华文中宋" w:cs="Times New Roman"/>
          <w:szCs w:val="21"/>
        </w:rPr>
        <w:t>1</w:t>
      </w:r>
      <w:r>
        <w:rPr>
          <w:rFonts w:hint="eastAsia" w:ascii="华文中宋" w:hAnsi="华文中宋" w:eastAsia="华文中宋"/>
          <w:szCs w:val="21"/>
        </w:rPr>
        <w:t>、招标文件获取时间：202</w:t>
      </w:r>
      <w:r>
        <w:rPr>
          <w:rFonts w:hint="eastAsia" w:ascii="华文中宋" w:hAnsi="华文中宋" w:eastAsia="华文中宋"/>
          <w:szCs w:val="21"/>
          <w:lang w:val="en-US" w:eastAsia="zh-CN"/>
        </w:rPr>
        <w:t>6</w:t>
      </w:r>
      <w:r>
        <w:rPr>
          <w:rFonts w:hint="eastAsia" w:ascii="华文中宋" w:hAnsi="华文中宋" w:eastAsia="华文中宋"/>
          <w:szCs w:val="21"/>
        </w:rPr>
        <w:t>年</w:t>
      </w:r>
      <w:r>
        <w:rPr>
          <w:rFonts w:hint="eastAsia" w:ascii="华文中宋" w:hAnsi="华文中宋" w:eastAsia="华文中宋"/>
          <w:szCs w:val="21"/>
          <w:lang w:val="en-US" w:eastAsia="zh-CN"/>
        </w:rPr>
        <w:t>6</w:t>
      </w:r>
      <w:r>
        <w:rPr>
          <w:rFonts w:hint="eastAsia" w:ascii="华文中宋" w:hAnsi="华文中宋" w:eastAsia="华文中宋"/>
          <w:szCs w:val="21"/>
        </w:rPr>
        <w:t>月</w:t>
      </w:r>
      <w:r>
        <w:rPr>
          <w:rFonts w:hint="eastAsia" w:ascii="华文中宋" w:hAnsi="华文中宋" w:eastAsia="华文中宋"/>
          <w:szCs w:val="21"/>
          <w:lang w:val="en-US" w:eastAsia="zh-CN"/>
        </w:rPr>
        <w:t>23</w:t>
      </w:r>
      <w:r>
        <w:rPr>
          <w:rFonts w:hint="eastAsia" w:ascii="华文中宋" w:hAnsi="华文中宋" w:eastAsia="华文中宋"/>
          <w:szCs w:val="21"/>
        </w:rPr>
        <w:t>日00时00分00秒至</w:t>
      </w:r>
      <w:r>
        <w:rPr>
          <w:rFonts w:hint="eastAsia" w:ascii="华文中宋" w:hAnsi="华文中宋" w:eastAsia="华文中宋"/>
          <w:szCs w:val="21"/>
          <w:lang w:val="en-US" w:eastAsia="zh-CN"/>
        </w:rPr>
        <w:t>6</w:t>
      </w:r>
      <w:r>
        <w:rPr>
          <w:rFonts w:hint="eastAsia" w:ascii="华文中宋" w:hAnsi="华文中宋" w:eastAsia="华文中宋"/>
          <w:szCs w:val="21"/>
        </w:rPr>
        <w:t>月</w:t>
      </w:r>
      <w:r>
        <w:rPr>
          <w:rFonts w:hint="eastAsia" w:ascii="华文中宋" w:hAnsi="华文中宋" w:eastAsia="华文中宋"/>
          <w:szCs w:val="21"/>
          <w:lang w:val="en-US" w:eastAsia="zh-CN"/>
        </w:rPr>
        <w:t>30</w:t>
      </w:r>
      <w:r>
        <w:rPr>
          <w:rFonts w:hint="eastAsia" w:ascii="华文中宋" w:hAnsi="华文中宋" w:eastAsia="华文中宋"/>
          <w:szCs w:val="21"/>
        </w:rPr>
        <w:t>日23时59分59秒</w:t>
      </w:r>
    </w:p>
    <w:p w14:paraId="1BED0462">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2、招标文件获取地点：山西政府采购网官网政采云平台</w:t>
      </w:r>
    </w:p>
    <w:p w14:paraId="5266ABF1">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3、响应文件上传地点：山西政府采购网官网政采云平台</w:t>
      </w:r>
    </w:p>
    <w:p w14:paraId="6423D785">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4、响应文件上传截止时间：202</w:t>
      </w:r>
      <w:r>
        <w:rPr>
          <w:rFonts w:hint="eastAsia" w:ascii="华文中宋" w:hAnsi="华文中宋" w:eastAsia="华文中宋"/>
          <w:szCs w:val="21"/>
          <w:lang w:val="en-US" w:eastAsia="zh-CN"/>
        </w:rPr>
        <w:t>6</w:t>
      </w:r>
      <w:r>
        <w:rPr>
          <w:rFonts w:hint="eastAsia" w:ascii="华文中宋" w:hAnsi="华文中宋" w:eastAsia="华文中宋"/>
          <w:szCs w:val="21"/>
        </w:rPr>
        <w:t>年</w:t>
      </w:r>
      <w:r>
        <w:rPr>
          <w:rFonts w:hint="eastAsia" w:ascii="华文中宋" w:hAnsi="华文中宋" w:eastAsia="华文中宋"/>
          <w:szCs w:val="21"/>
          <w:lang w:val="en-US" w:eastAsia="zh-CN"/>
        </w:rPr>
        <w:t>7</w:t>
      </w:r>
      <w:r>
        <w:rPr>
          <w:rFonts w:hint="eastAsia" w:ascii="华文中宋" w:hAnsi="华文中宋" w:eastAsia="华文中宋"/>
          <w:szCs w:val="21"/>
        </w:rPr>
        <w:t>月</w:t>
      </w:r>
      <w:r>
        <w:rPr>
          <w:rFonts w:hint="eastAsia" w:ascii="华文中宋" w:hAnsi="华文中宋" w:eastAsia="华文中宋"/>
          <w:szCs w:val="21"/>
          <w:lang w:val="en-US" w:eastAsia="zh-CN"/>
        </w:rPr>
        <w:t>14</w:t>
      </w:r>
      <w:r>
        <w:rPr>
          <w:rFonts w:hint="eastAsia" w:ascii="华文中宋" w:hAnsi="华文中宋" w:eastAsia="华文中宋"/>
          <w:szCs w:val="21"/>
        </w:rPr>
        <w:t>日9时00分</w:t>
      </w:r>
    </w:p>
    <w:p w14:paraId="569522C7">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5、响应文件解密时间: 202</w:t>
      </w:r>
      <w:r>
        <w:rPr>
          <w:rFonts w:hint="eastAsia" w:ascii="华文中宋" w:hAnsi="华文中宋" w:eastAsia="华文中宋"/>
          <w:szCs w:val="21"/>
          <w:lang w:val="en-US" w:eastAsia="zh-CN"/>
        </w:rPr>
        <w:t>6</w:t>
      </w:r>
      <w:r>
        <w:rPr>
          <w:rFonts w:hint="eastAsia" w:ascii="华文中宋" w:hAnsi="华文中宋" w:eastAsia="华文中宋"/>
          <w:szCs w:val="21"/>
        </w:rPr>
        <w:t>年</w:t>
      </w:r>
      <w:r>
        <w:rPr>
          <w:rFonts w:hint="eastAsia" w:ascii="华文中宋" w:hAnsi="华文中宋" w:eastAsia="华文中宋"/>
          <w:szCs w:val="21"/>
          <w:lang w:val="en-US" w:eastAsia="zh-CN"/>
        </w:rPr>
        <w:t>7</w:t>
      </w:r>
      <w:r>
        <w:rPr>
          <w:rFonts w:hint="eastAsia" w:ascii="华文中宋" w:hAnsi="华文中宋" w:eastAsia="华文中宋"/>
          <w:szCs w:val="21"/>
        </w:rPr>
        <w:t>月</w:t>
      </w:r>
      <w:r>
        <w:rPr>
          <w:rFonts w:hint="eastAsia" w:ascii="华文中宋" w:hAnsi="华文中宋" w:eastAsia="华文中宋"/>
          <w:szCs w:val="21"/>
          <w:lang w:val="en-US" w:eastAsia="zh-CN"/>
        </w:rPr>
        <w:t>14</w:t>
      </w:r>
      <w:r>
        <w:rPr>
          <w:rFonts w:hint="eastAsia" w:ascii="华文中宋" w:hAnsi="华文中宋" w:eastAsia="华文中宋"/>
          <w:szCs w:val="21"/>
        </w:rPr>
        <w:t>日9时00分至9时</w:t>
      </w:r>
      <w:r>
        <w:rPr>
          <w:rFonts w:hint="eastAsia" w:ascii="华文中宋" w:hAnsi="华文中宋" w:eastAsia="华文中宋"/>
          <w:szCs w:val="21"/>
          <w:lang w:val="en-US" w:eastAsia="zh-CN"/>
        </w:rPr>
        <w:t>30</w:t>
      </w:r>
      <w:r>
        <w:rPr>
          <w:rFonts w:hint="eastAsia" w:ascii="华文中宋" w:hAnsi="华文中宋" w:eastAsia="华文中宋"/>
          <w:szCs w:val="21"/>
        </w:rPr>
        <w:t>分</w:t>
      </w:r>
    </w:p>
    <w:p w14:paraId="7ECDA664">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6、响应文件开启时间: 202</w:t>
      </w:r>
      <w:r>
        <w:rPr>
          <w:rFonts w:hint="eastAsia" w:ascii="华文中宋" w:hAnsi="华文中宋" w:eastAsia="华文中宋"/>
          <w:szCs w:val="21"/>
          <w:lang w:val="en-US" w:eastAsia="zh-CN"/>
        </w:rPr>
        <w:t>6</w:t>
      </w:r>
      <w:r>
        <w:rPr>
          <w:rFonts w:hint="eastAsia" w:ascii="华文中宋" w:hAnsi="华文中宋" w:eastAsia="华文中宋"/>
          <w:szCs w:val="21"/>
        </w:rPr>
        <w:t>年</w:t>
      </w:r>
      <w:r>
        <w:rPr>
          <w:rFonts w:hint="eastAsia" w:ascii="华文中宋" w:hAnsi="华文中宋" w:eastAsia="华文中宋"/>
          <w:szCs w:val="21"/>
          <w:lang w:val="en-US" w:eastAsia="zh-CN"/>
        </w:rPr>
        <w:t>7</w:t>
      </w:r>
      <w:r>
        <w:rPr>
          <w:rFonts w:hint="eastAsia" w:ascii="华文中宋" w:hAnsi="华文中宋" w:eastAsia="华文中宋"/>
          <w:szCs w:val="21"/>
        </w:rPr>
        <w:t>月</w:t>
      </w:r>
      <w:r>
        <w:rPr>
          <w:rFonts w:hint="eastAsia" w:ascii="华文中宋" w:hAnsi="华文中宋" w:eastAsia="华文中宋"/>
          <w:szCs w:val="21"/>
          <w:lang w:val="en-US" w:eastAsia="zh-CN"/>
        </w:rPr>
        <w:t>14</w:t>
      </w:r>
      <w:r>
        <w:rPr>
          <w:rFonts w:hint="eastAsia" w:ascii="华文中宋" w:hAnsi="华文中宋" w:eastAsia="华文中宋"/>
          <w:szCs w:val="21"/>
        </w:rPr>
        <w:t>日9时00分</w:t>
      </w:r>
    </w:p>
    <w:p w14:paraId="23CB2D30">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7、CA办理方式：①线上办理：通过政采云平台办理；②线下办理； ③主体库注册及数字证书（CA）办理咨询电话：</w:t>
      </w:r>
    </w:p>
    <w:p w14:paraId="60F286BF">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0357-2128966   400-0351-858   400-653-0200   400-666-3999   400-0351-946</w:t>
      </w:r>
    </w:p>
    <w:p w14:paraId="4084B126">
      <w:pPr>
        <w:spacing w:line="360" w:lineRule="auto"/>
        <w:rPr>
          <w:rFonts w:ascii="华文中宋" w:hAnsi="华文中宋" w:eastAsia="华文中宋"/>
          <w:b/>
          <w:szCs w:val="21"/>
        </w:rPr>
      </w:pPr>
      <w:r>
        <w:rPr>
          <w:rStyle w:val="26"/>
          <w:rFonts w:hint="eastAsia" w:ascii="华文中宋" w:hAnsi="华文中宋" w:eastAsia="华文中宋" w:cs="Arial"/>
          <w:bCs/>
          <w:szCs w:val="21"/>
        </w:rPr>
        <w:t>四</w:t>
      </w:r>
      <w:r>
        <w:rPr>
          <w:rFonts w:hint="eastAsia" w:ascii="华文中宋" w:hAnsi="华文中宋" w:eastAsia="华文中宋"/>
          <w:b/>
          <w:szCs w:val="21"/>
        </w:rPr>
        <w:t>、</w:t>
      </w:r>
      <w:r>
        <w:rPr>
          <w:rFonts w:hint="eastAsia" w:ascii="华文中宋" w:hAnsi="华文中宋" w:eastAsia="华文中宋" w:cs="宋体"/>
          <w:b/>
          <w:kern w:val="0"/>
          <w:szCs w:val="21"/>
        </w:rPr>
        <w:t>基本信息</w:t>
      </w:r>
    </w:p>
    <w:p w14:paraId="58A11AB8">
      <w:pPr>
        <w:snapToGrid w:val="0"/>
        <w:spacing w:line="440" w:lineRule="exact"/>
        <w:ind w:firstLine="420" w:firstLineChars="200"/>
        <w:rPr>
          <w:rFonts w:ascii="华文中宋" w:hAnsi="华文中宋" w:eastAsia="华文中宋"/>
          <w:b/>
          <w:szCs w:val="21"/>
        </w:rPr>
      </w:pPr>
      <w:r>
        <w:rPr>
          <w:rFonts w:hint="eastAsia" w:ascii="华文中宋" w:hAnsi="华文中宋" w:eastAsia="华文中宋"/>
          <w:b/>
          <w:szCs w:val="21"/>
        </w:rPr>
        <w:t>采购人基本信息</w:t>
      </w:r>
    </w:p>
    <w:p w14:paraId="32E183D6">
      <w:pPr>
        <w:snapToGrid w:val="0"/>
        <w:spacing w:line="440" w:lineRule="exact"/>
        <w:ind w:firstLine="420" w:firstLineChars="200"/>
        <w:rPr>
          <w:rFonts w:hint="eastAsia" w:ascii="华文中宋" w:hAnsi="华文中宋" w:eastAsia="华文中宋" w:cs="Times New Roman"/>
          <w:color w:val="auto"/>
          <w:szCs w:val="21"/>
          <w:lang w:val="en-US" w:eastAsia="zh-CN"/>
        </w:rPr>
      </w:pPr>
      <w:r>
        <w:rPr>
          <w:rFonts w:hint="eastAsia" w:ascii="华文中宋" w:hAnsi="华文中宋" w:eastAsia="华文中宋" w:cs="Times New Roman"/>
          <w:szCs w:val="21"/>
          <w:lang w:val="en-US" w:eastAsia="zh-CN"/>
        </w:rPr>
        <w:t xml:space="preserve">单 位 </w:t>
      </w:r>
      <w:r>
        <w:rPr>
          <w:rFonts w:hint="eastAsia" w:ascii="华文中宋" w:hAnsi="华文中宋" w:eastAsia="华文中宋" w:cs="Times New Roman"/>
          <w:color w:val="auto"/>
          <w:szCs w:val="21"/>
          <w:lang w:val="en-US" w:eastAsia="zh-CN"/>
        </w:rPr>
        <w:t>名 称：</w:t>
      </w:r>
      <w:r>
        <w:rPr>
          <w:rFonts w:hint="eastAsia" w:ascii="华文中宋" w:hAnsi="华文中宋" w:eastAsia="华文中宋" w:cs="宋体"/>
          <w:kern w:val="0"/>
          <w:szCs w:val="21"/>
        </w:rPr>
        <w:t>临汾市第一小学</w:t>
      </w:r>
    </w:p>
    <w:p w14:paraId="34D17631">
      <w:pPr>
        <w:snapToGrid w:val="0"/>
        <w:spacing w:line="44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地       址：</w:t>
      </w:r>
      <w:r>
        <w:rPr>
          <w:rFonts w:hint="eastAsia" w:ascii="华文中宋" w:hAnsi="华文中宋" w:eastAsia="华文中宋" w:cs="宋体"/>
          <w:kern w:val="0"/>
          <w:szCs w:val="21"/>
          <w:lang w:val="en-US" w:eastAsia="zh-CN"/>
        </w:rPr>
        <w:t>鼓楼西大街15号</w:t>
      </w:r>
    </w:p>
    <w:p w14:paraId="10F96C10">
      <w:pPr>
        <w:snapToGrid w:val="0"/>
        <w:spacing w:line="44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项目联系人 ：</w:t>
      </w:r>
      <w:r>
        <w:rPr>
          <w:rFonts w:hint="eastAsia" w:ascii="华文中宋" w:hAnsi="华文中宋" w:eastAsia="华文中宋" w:cs="宋体"/>
          <w:color w:val="000000" w:themeColor="text1"/>
          <w:kern w:val="0"/>
          <w:szCs w:val="21"/>
          <w:lang w:val="en-US" w:eastAsia="zh-CN"/>
        </w:rPr>
        <w:t>王临</w:t>
      </w:r>
    </w:p>
    <w:p w14:paraId="63094BAD">
      <w:pPr>
        <w:snapToGrid w:val="0"/>
        <w:spacing w:line="44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联 系 电 话：0357-</w:t>
      </w:r>
      <w:r>
        <w:rPr>
          <w:rFonts w:hint="eastAsia" w:ascii="华文中宋" w:hAnsi="华文中宋" w:eastAsia="华文中宋" w:cs="宋体"/>
          <w:kern w:val="0"/>
          <w:szCs w:val="21"/>
          <w:lang w:val="en-US" w:eastAsia="zh-CN"/>
        </w:rPr>
        <w:t>6789661</w:t>
      </w:r>
    </w:p>
    <w:p w14:paraId="398FFEA1">
      <w:pPr>
        <w:snapToGrid w:val="0"/>
        <w:spacing w:line="440" w:lineRule="exact"/>
        <w:ind w:firstLine="420" w:firstLineChars="200"/>
        <w:rPr>
          <w:rFonts w:ascii="华文中宋" w:hAnsi="华文中宋" w:eastAsia="华文中宋"/>
          <w:b/>
          <w:szCs w:val="21"/>
        </w:rPr>
      </w:pPr>
      <w:r>
        <w:rPr>
          <w:rFonts w:hint="eastAsia" w:ascii="华文中宋" w:hAnsi="华文中宋" w:eastAsia="华文中宋"/>
          <w:b/>
          <w:szCs w:val="21"/>
        </w:rPr>
        <w:t>集采机构基本信息</w:t>
      </w:r>
    </w:p>
    <w:p w14:paraId="6068595F">
      <w:pPr>
        <w:snapToGrid w:val="0"/>
        <w:spacing w:line="440" w:lineRule="exact"/>
        <w:ind w:firstLine="420" w:firstLineChars="200"/>
        <w:rPr>
          <w:rFonts w:ascii="华文中宋" w:hAnsi="华文中宋" w:eastAsia="华文中宋"/>
          <w:szCs w:val="21"/>
        </w:rPr>
      </w:pPr>
      <w:r>
        <w:rPr>
          <w:rFonts w:hint="eastAsia" w:ascii="华文中宋" w:hAnsi="华文中宋" w:eastAsia="华文中宋"/>
          <w:szCs w:val="21"/>
        </w:rPr>
        <w:t>单位名称：临汾市公共资源交易中心（临汾市政府采购中心）</w:t>
      </w:r>
    </w:p>
    <w:p w14:paraId="24D31C7B">
      <w:pPr>
        <w:snapToGrid w:val="0"/>
        <w:spacing w:line="440" w:lineRule="exact"/>
        <w:ind w:firstLine="420" w:firstLineChars="200"/>
        <w:rPr>
          <w:rFonts w:ascii="华文中宋" w:hAnsi="华文中宋" w:eastAsia="华文中宋"/>
          <w:szCs w:val="21"/>
        </w:rPr>
      </w:pPr>
      <w:r>
        <w:rPr>
          <w:rFonts w:hint="eastAsia" w:ascii="华文中宋" w:hAnsi="华文中宋" w:eastAsia="华文中宋"/>
          <w:szCs w:val="21"/>
        </w:rPr>
        <w:t>地    址：临汾市尧都区锣鼓桥东市政务服务中心3楼</w:t>
      </w:r>
    </w:p>
    <w:p w14:paraId="39387F02">
      <w:pPr>
        <w:snapToGrid w:val="0"/>
        <w:spacing w:line="440" w:lineRule="exact"/>
        <w:ind w:firstLine="420" w:firstLineChars="200"/>
        <w:rPr>
          <w:rFonts w:hint="default" w:ascii="华文中宋" w:hAnsi="华文中宋" w:eastAsia="华文中宋"/>
          <w:szCs w:val="21"/>
          <w:lang w:val="en-US" w:eastAsia="zh-CN"/>
        </w:rPr>
      </w:pPr>
      <w:r>
        <w:rPr>
          <w:rFonts w:hint="eastAsia" w:ascii="华文中宋" w:hAnsi="华文中宋" w:eastAsia="华文中宋"/>
          <w:szCs w:val="21"/>
        </w:rPr>
        <w:t>联</w:t>
      </w:r>
      <w:r>
        <w:rPr>
          <w:rFonts w:ascii="华文中宋" w:hAnsi="华文中宋" w:eastAsia="华文中宋"/>
          <w:szCs w:val="21"/>
        </w:rPr>
        <w:t xml:space="preserve"> </w:t>
      </w:r>
      <w:r>
        <w:rPr>
          <w:rFonts w:hint="eastAsia" w:ascii="华文中宋" w:hAnsi="华文中宋" w:eastAsia="华文中宋"/>
          <w:szCs w:val="21"/>
        </w:rPr>
        <w:t>系</w:t>
      </w:r>
      <w:r>
        <w:rPr>
          <w:rFonts w:ascii="华文中宋" w:hAnsi="华文中宋" w:eastAsia="华文中宋"/>
          <w:szCs w:val="21"/>
        </w:rPr>
        <w:t xml:space="preserve"> </w:t>
      </w:r>
      <w:r>
        <w:rPr>
          <w:rFonts w:hint="eastAsia" w:ascii="华文中宋" w:hAnsi="华文中宋" w:eastAsia="华文中宋"/>
          <w:szCs w:val="21"/>
        </w:rPr>
        <w:t>人：</w:t>
      </w:r>
      <w:r>
        <w:rPr>
          <w:rFonts w:hint="eastAsia" w:ascii="华文中宋" w:hAnsi="华文中宋" w:eastAsia="华文中宋"/>
          <w:szCs w:val="21"/>
          <w:lang w:val="en-US" w:eastAsia="zh-CN"/>
        </w:rPr>
        <w:t>冯女士</w:t>
      </w:r>
    </w:p>
    <w:p w14:paraId="431CAAAC">
      <w:pPr>
        <w:snapToGrid w:val="0"/>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联系电话：</w:t>
      </w:r>
      <w:r>
        <w:rPr>
          <w:rFonts w:hint="eastAsia" w:ascii="华文中宋" w:hAnsi="华文中宋" w:eastAsia="华文中宋" w:cs="宋体"/>
          <w:bCs/>
          <w:kern w:val="0"/>
        </w:rPr>
        <w:t>0357-</w:t>
      </w:r>
      <w:r>
        <w:rPr>
          <w:rFonts w:hint="eastAsia" w:ascii="华文中宋" w:hAnsi="华文中宋" w:eastAsia="华文中宋"/>
          <w:szCs w:val="21"/>
        </w:rPr>
        <w:t>210522</w:t>
      </w:r>
      <w:r>
        <w:rPr>
          <w:rFonts w:hint="eastAsia" w:ascii="华文中宋" w:hAnsi="华文中宋" w:eastAsia="华文中宋"/>
          <w:szCs w:val="21"/>
          <w:lang w:val="en-US" w:eastAsia="zh-CN"/>
        </w:rPr>
        <w:t>9</w:t>
      </w:r>
    </w:p>
    <w:p w14:paraId="7CFA81B5">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注：本招标文件所表述的时间均为北京时间。</w:t>
      </w:r>
    </w:p>
    <w:p w14:paraId="505A1B5A">
      <w:r>
        <w:br w:type="page"/>
      </w:r>
    </w:p>
    <w:p w14:paraId="1721D754">
      <w:pPr>
        <w:pStyle w:val="29"/>
        <w:numPr>
          <w:ilvl w:val="0"/>
          <w:numId w:val="0"/>
        </w:numPr>
        <w:snapToGrid w:val="0"/>
        <w:spacing w:before="0" w:after="0"/>
        <w:rPr>
          <w:rFonts w:ascii="华文中宋" w:hAnsi="华文中宋" w:eastAsia="华文中宋"/>
          <w:spacing w:val="20"/>
          <w:szCs w:val="28"/>
        </w:rPr>
      </w:pPr>
      <w:bookmarkStart w:id="6" w:name="_Toc352761928"/>
      <w:bookmarkStart w:id="7" w:name="_Toc91694418"/>
      <w:bookmarkStart w:id="8" w:name="_Toc424378683"/>
      <w:r>
        <w:rPr>
          <w:rFonts w:hint="eastAsia" w:ascii="华文中宋" w:hAnsi="华文中宋" w:eastAsia="华文中宋"/>
          <w:spacing w:val="20"/>
          <w:szCs w:val="28"/>
        </w:rPr>
        <w:t>第二部分</w:t>
      </w:r>
      <w:r>
        <w:rPr>
          <w:rFonts w:ascii="华文中宋" w:hAnsi="华文中宋" w:eastAsia="华文中宋"/>
          <w:spacing w:val="20"/>
          <w:szCs w:val="28"/>
        </w:rPr>
        <w:t xml:space="preserve">  </w:t>
      </w:r>
      <w:r>
        <w:rPr>
          <w:rFonts w:hint="eastAsia" w:ascii="华文中宋" w:hAnsi="华文中宋" w:eastAsia="华文中宋"/>
          <w:spacing w:val="20"/>
          <w:szCs w:val="28"/>
        </w:rPr>
        <w:t>投标人须知前附表</w:t>
      </w:r>
      <w:bookmarkEnd w:id="6"/>
      <w:bookmarkEnd w:id="7"/>
      <w:bookmarkEnd w:id="8"/>
    </w:p>
    <w:p w14:paraId="38F99D1E">
      <w:pPr>
        <w:pStyle w:val="29"/>
        <w:numPr>
          <w:ilvl w:val="0"/>
          <w:numId w:val="0"/>
        </w:numPr>
        <w:snapToGrid w:val="0"/>
        <w:spacing w:before="0" w:after="0"/>
        <w:rPr>
          <w:rFonts w:ascii="华文中宋" w:hAnsi="华文中宋" w:eastAsia="华文中宋"/>
          <w:spacing w:val="20"/>
          <w:szCs w:val="28"/>
        </w:rPr>
      </w:pPr>
    </w:p>
    <w:tbl>
      <w:tblPr>
        <w:tblStyle w:val="2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329C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202E339B">
            <w:pPr>
              <w:snapToGrid w:val="0"/>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2011" w:type="dxa"/>
            <w:vAlign w:val="center"/>
          </w:tcPr>
          <w:p w14:paraId="07D49423">
            <w:pPr>
              <w:snapToGrid w:val="0"/>
              <w:spacing w:line="360" w:lineRule="auto"/>
              <w:jc w:val="center"/>
              <w:rPr>
                <w:rFonts w:ascii="华文中宋" w:hAnsi="华文中宋" w:eastAsia="华文中宋"/>
                <w:szCs w:val="21"/>
              </w:rPr>
            </w:pPr>
            <w:r>
              <w:rPr>
                <w:rFonts w:hint="eastAsia" w:ascii="华文中宋" w:hAnsi="华文中宋" w:eastAsia="华文中宋"/>
                <w:szCs w:val="21"/>
              </w:rPr>
              <w:t>内</w:t>
            </w:r>
            <w:r>
              <w:rPr>
                <w:rFonts w:ascii="华文中宋" w:hAnsi="华文中宋" w:eastAsia="华文中宋"/>
                <w:szCs w:val="21"/>
              </w:rPr>
              <w:t xml:space="preserve">  </w:t>
            </w:r>
            <w:r>
              <w:rPr>
                <w:rFonts w:hint="eastAsia" w:ascii="华文中宋" w:hAnsi="华文中宋" w:eastAsia="华文中宋"/>
                <w:szCs w:val="21"/>
              </w:rPr>
              <w:t>容</w:t>
            </w:r>
          </w:p>
        </w:tc>
        <w:tc>
          <w:tcPr>
            <w:tcW w:w="6448" w:type="dxa"/>
            <w:vAlign w:val="center"/>
          </w:tcPr>
          <w:p w14:paraId="7CEA9C51">
            <w:pPr>
              <w:pStyle w:val="14"/>
              <w:snapToGrid w:val="0"/>
              <w:spacing w:line="360" w:lineRule="auto"/>
              <w:jc w:val="center"/>
              <w:rPr>
                <w:rFonts w:ascii="华文中宋" w:hAnsi="华文中宋" w:eastAsia="华文中宋"/>
              </w:rPr>
            </w:pPr>
            <w:r>
              <w:rPr>
                <w:rFonts w:hint="eastAsia" w:ascii="华文中宋" w:hAnsi="华文中宋" w:eastAsia="华文中宋"/>
                <w:kern w:val="0"/>
              </w:rPr>
              <w:t>说明与要求</w:t>
            </w:r>
          </w:p>
        </w:tc>
      </w:tr>
      <w:tr w14:paraId="16CD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58DF7C0F">
            <w:pPr>
              <w:snapToGrid w:val="0"/>
              <w:spacing w:line="360" w:lineRule="auto"/>
              <w:jc w:val="center"/>
              <w:rPr>
                <w:rFonts w:ascii="华文中宋" w:hAnsi="华文中宋" w:eastAsia="华文中宋"/>
                <w:b/>
                <w:szCs w:val="21"/>
              </w:rPr>
            </w:pPr>
            <w:r>
              <w:rPr>
                <w:rFonts w:ascii="华文中宋" w:hAnsi="华文中宋" w:eastAsia="华文中宋"/>
                <w:b/>
                <w:szCs w:val="21"/>
              </w:rPr>
              <w:t>1</w:t>
            </w:r>
          </w:p>
        </w:tc>
        <w:tc>
          <w:tcPr>
            <w:tcW w:w="2011" w:type="dxa"/>
            <w:vAlign w:val="center"/>
          </w:tcPr>
          <w:p w14:paraId="352ACA98">
            <w:pPr>
              <w:pStyle w:val="30"/>
              <w:tabs>
                <w:tab w:val="clear" w:pos="2880"/>
              </w:tabs>
              <w:snapToGrid w:val="0"/>
              <w:spacing w:line="360" w:lineRule="auto"/>
              <w:ind w:left="0" w:firstLine="420" w:firstLineChars="200"/>
              <w:jc w:val="both"/>
              <w:rPr>
                <w:rFonts w:ascii="华文中宋" w:hAnsi="华文中宋" w:eastAsia="华文中宋"/>
                <w:sz w:val="21"/>
                <w:szCs w:val="21"/>
              </w:rPr>
            </w:pPr>
            <w:r>
              <w:rPr>
                <w:rFonts w:hint="eastAsia" w:ascii="华文中宋" w:hAnsi="华文中宋" w:eastAsia="华文中宋"/>
                <w:sz w:val="21"/>
                <w:szCs w:val="21"/>
              </w:rPr>
              <w:t>投标人应</w:t>
            </w:r>
          </w:p>
          <w:p w14:paraId="0A230A47">
            <w:pPr>
              <w:pStyle w:val="30"/>
              <w:tabs>
                <w:tab w:val="clear" w:pos="2880"/>
              </w:tabs>
              <w:snapToGrid w:val="0"/>
              <w:spacing w:line="360" w:lineRule="auto"/>
              <w:ind w:left="0" w:firstLine="105" w:firstLineChars="50"/>
              <w:jc w:val="both"/>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448" w:type="dxa"/>
            <w:vAlign w:val="center"/>
          </w:tcPr>
          <w:p w14:paraId="60636980">
            <w:pPr>
              <w:widowControl/>
              <w:jc w:val="left"/>
              <w:rPr>
                <w:rStyle w:val="26"/>
                <w:rFonts w:ascii="华文中宋" w:hAnsi="华文中宋" w:eastAsia="华文中宋"/>
                <w:b w:val="0"/>
                <w:color w:val="000000" w:themeColor="text1"/>
              </w:rPr>
            </w:pPr>
            <w:r>
              <w:rPr>
                <w:rStyle w:val="26"/>
                <w:rFonts w:hint="eastAsia" w:ascii="华文中宋" w:hAnsi="华文中宋" w:eastAsia="华文中宋"/>
                <w:b w:val="0"/>
                <w:color w:val="000000" w:themeColor="text1"/>
              </w:rPr>
              <w:t>1、具备政府采购法第二十二条第一款规定的条件；</w:t>
            </w:r>
          </w:p>
          <w:p w14:paraId="15F8A3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2．本项目是否接受联合体：是</w:t>
            </w:r>
            <w:r>
              <w:rPr>
                <w:rFonts w:hint="eastAsia" w:ascii="华文中宋" w:hAnsi="华文中宋" w:eastAsia="华文中宋" w:cs="华文中宋"/>
                <w:lang w:val="en-US" w:eastAsia="zh-CN"/>
              </w:rPr>
              <w:sym w:font="Wingdings 2" w:char="00A3"/>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52"/>
            </w:r>
          </w:p>
          <w:p w14:paraId="08990A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3、本项目报是否接受代理商投标： 是</w:t>
            </w:r>
            <w:r>
              <w:rPr>
                <w:rFonts w:hint="eastAsia" w:ascii="华文中宋" w:hAnsi="华文中宋" w:eastAsia="华文中宋" w:cs="华文中宋"/>
                <w:lang w:val="en-US" w:eastAsia="zh-CN"/>
              </w:rPr>
              <w:sym w:font="Wingdings 2" w:char="0052"/>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A3"/>
            </w:r>
          </w:p>
          <w:p w14:paraId="7B783E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4．本项目是否允许再分包：是</w:t>
            </w:r>
            <w:r>
              <w:rPr>
                <w:rFonts w:hint="eastAsia" w:ascii="华文中宋" w:hAnsi="华文中宋" w:eastAsia="华文中宋" w:cs="华文中宋"/>
                <w:lang w:val="en-US" w:eastAsia="zh-CN"/>
              </w:rPr>
              <w:sym w:font="Wingdings 2" w:char="00A3"/>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52"/>
            </w:r>
          </w:p>
          <w:p w14:paraId="12916CA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华文中宋" w:hAnsi="华文中宋" w:eastAsia="华文中宋" w:cs="华文中宋"/>
                <w:lang w:val="en-US" w:eastAsia="zh-CN"/>
              </w:rPr>
            </w:pPr>
            <w:r>
              <w:rPr>
                <w:rFonts w:hint="eastAsia" w:ascii="华文中宋" w:hAnsi="华文中宋" w:eastAsia="华文中宋" w:cs="华文中宋"/>
                <w:lang w:val="en-US" w:eastAsia="zh-CN"/>
              </w:rPr>
              <w:t>5．本项目所需的其他特定资格条件：无</w:t>
            </w:r>
          </w:p>
          <w:p w14:paraId="7EAA3E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6．落实政府采购政策的资格要求：</w:t>
            </w:r>
          </w:p>
          <w:p w14:paraId="0E89A5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本项目是/否专门面向中小企业：是</w:t>
            </w:r>
            <w:r>
              <w:rPr>
                <w:rFonts w:hint="eastAsia" w:ascii="华文中宋" w:hAnsi="华文中宋" w:eastAsia="华文中宋" w:cs="华文中宋"/>
                <w:lang w:val="en-US" w:eastAsia="zh-CN"/>
              </w:rPr>
              <w:sym w:font="Wingdings 2" w:char="00A3"/>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52"/>
            </w:r>
          </w:p>
          <w:p w14:paraId="60EF6AC9">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本项目是否涉及优先采购绿色产品：是</w:t>
            </w:r>
            <w:r>
              <w:rPr>
                <w:rFonts w:hint="eastAsia" w:ascii="华文中宋" w:hAnsi="华文中宋" w:eastAsia="华文中宋" w:cs="华文中宋"/>
                <w:lang w:val="en-US" w:eastAsia="zh-CN"/>
              </w:rPr>
              <w:sym w:font="Wingdings 2" w:char="0052"/>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A3"/>
            </w:r>
          </w:p>
          <w:p w14:paraId="48032E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华文中宋" w:hAnsi="华文中宋" w:eastAsia="华文中宋" w:cs="华文中宋"/>
                <w:lang w:val="en-US" w:eastAsia="zh-CN"/>
              </w:rPr>
            </w:pPr>
            <w:r>
              <w:rPr>
                <w:rFonts w:hint="eastAsia" w:ascii="华文中宋" w:hAnsi="华文中宋" w:eastAsia="华文中宋" w:cs="华文中宋"/>
                <w:lang w:val="en-US" w:eastAsia="zh-CN"/>
              </w:rPr>
              <w:t>采购要求：</w:t>
            </w:r>
            <w:r>
              <w:rPr>
                <w:rFonts w:hint="eastAsia" w:ascii="华文中宋" w:hAnsi="华文中宋" w:eastAsia="华文中宋" w:cs="华文中宋"/>
                <w:lang w:val="en-US" w:eastAsia="zh-CN"/>
              </w:rPr>
              <w:sym w:font="Wingdings 2" w:char="0052"/>
            </w:r>
            <w:r>
              <w:rPr>
                <w:rFonts w:hint="eastAsia" w:ascii="华文中宋" w:hAnsi="华文中宋" w:eastAsia="华文中宋" w:cs="华文中宋"/>
                <w:lang w:val="en-US" w:eastAsia="zh-CN"/>
              </w:rPr>
              <w:t xml:space="preserve">强制采购  </w:t>
            </w:r>
            <w:r>
              <w:rPr>
                <w:rFonts w:hint="eastAsia" w:ascii="华文中宋" w:hAnsi="华文中宋" w:eastAsia="华文中宋" w:cs="华文中宋"/>
                <w:lang w:val="en-US" w:eastAsia="zh-CN"/>
              </w:rPr>
              <w:sym w:font="Wingdings 2" w:char="00A3"/>
            </w:r>
            <w:r>
              <w:rPr>
                <w:rFonts w:hint="eastAsia" w:ascii="华文中宋" w:hAnsi="华文中宋" w:eastAsia="华文中宋" w:cs="华文中宋"/>
                <w:lang w:val="en-US" w:eastAsia="zh-CN"/>
              </w:rPr>
              <w:t>优先采购</w:t>
            </w:r>
          </w:p>
          <w:p w14:paraId="25A4B45F">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华文中宋" w:hAnsi="华文中宋" w:eastAsia="华文中宋" w:cs="华文中宋"/>
                <w:lang w:val="en-US" w:eastAsia="zh-CN"/>
              </w:rPr>
              <w:t>8．本项目是否属于绿色数据中心项目：是</w:t>
            </w:r>
            <w:r>
              <w:rPr>
                <w:rFonts w:hint="eastAsia" w:ascii="华文中宋" w:hAnsi="华文中宋" w:eastAsia="华文中宋" w:cs="华文中宋"/>
                <w:lang w:val="en-US" w:eastAsia="zh-CN"/>
              </w:rPr>
              <w:sym w:font="Wingdings 2" w:char="00A3"/>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52"/>
            </w:r>
          </w:p>
        </w:tc>
      </w:tr>
      <w:tr w14:paraId="20EF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A987E74">
            <w:pPr>
              <w:snapToGrid w:val="0"/>
              <w:spacing w:line="360" w:lineRule="auto"/>
              <w:jc w:val="center"/>
              <w:rPr>
                <w:rFonts w:ascii="华文中宋" w:hAnsi="华文中宋" w:eastAsia="华文中宋"/>
                <w:b/>
                <w:szCs w:val="21"/>
              </w:rPr>
            </w:pPr>
            <w:r>
              <w:rPr>
                <w:rFonts w:ascii="华文中宋" w:hAnsi="华文中宋" w:eastAsia="华文中宋"/>
                <w:b/>
                <w:szCs w:val="21"/>
              </w:rPr>
              <w:t>2</w:t>
            </w:r>
          </w:p>
        </w:tc>
        <w:tc>
          <w:tcPr>
            <w:tcW w:w="2011" w:type="dxa"/>
            <w:vAlign w:val="center"/>
          </w:tcPr>
          <w:p w14:paraId="47370EB2">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496A307C">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（资格证明文件）</w:t>
            </w:r>
          </w:p>
        </w:tc>
        <w:tc>
          <w:tcPr>
            <w:tcW w:w="6448" w:type="dxa"/>
            <w:vAlign w:val="center"/>
          </w:tcPr>
          <w:p w14:paraId="37F8B99D">
            <w:pPr>
              <w:spacing w:line="360" w:lineRule="auto"/>
              <w:ind w:firstLine="420" w:firstLineChars="200"/>
              <w:jc w:val="left"/>
              <w:rPr>
                <w:rFonts w:ascii="华文中宋" w:hAnsi="华文中宋" w:eastAsia="华文中宋"/>
                <w:szCs w:val="21"/>
              </w:rPr>
            </w:pPr>
            <w:r>
              <w:rPr>
                <w:rFonts w:ascii="华文中宋" w:hAnsi="华文中宋" w:eastAsia="华文中宋"/>
                <w:b/>
                <w:szCs w:val="21"/>
              </w:rPr>
              <w:t>1</w:t>
            </w:r>
            <w:r>
              <w:rPr>
                <w:rFonts w:hint="eastAsia" w:ascii="华文中宋" w:hAnsi="华文中宋" w:eastAsia="华文中宋"/>
                <w:b/>
                <w:szCs w:val="21"/>
              </w:rPr>
              <w:t>．投标人代表的证明</w:t>
            </w:r>
            <w:r>
              <w:rPr>
                <w:rFonts w:hint="eastAsia" w:ascii="华文中宋" w:hAnsi="华文中宋" w:eastAsia="华文中宋" w:cs="华文中宋"/>
                <w:b/>
                <w:szCs w:val="21"/>
              </w:rPr>
              <w:t>（</w:t>
            </w:r>
            <w:r>
              <w:rPr>
                <w:rFonts w:ascii="华文中宋" w:hAnsi="华文中宋" w:eastAsia="华文中宋" w:cs="华文中宋"/>
                <w:b/>
                <w:szCs w:val="21"/>
              </w:rPr>
              <w:t xml:space="preserve"> </w:t>
            </w:r>
            <w:r>
              <w:rPr>
                <w:rFonts w:hint="eastAsia" w:ascii="华文中宋" w:hAnsi="华文中宋" w:eastAsia="华文中宋" w:cs="华文中宋"/>
                <w:b/>
                <w:szCs w:val="21"/>
              </w:rPr>
              <w:t>格式见第八部分）</w:t>
            </w:r>
            <w:r>
              <w:rPr>
                <w:rFonts w:ascii="华文中宋" w:hAnsi="华文中宋" w:eastAsia="华文中宋" w:cs="华文中宋"/>
                <w:szCs w:val="21"/>
              </w:rPr>
              <w:t xml:space="preserve"> </w:t>
            </w:r>
          </w:p>
          <w:p w14:paraId="3230C6CA">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法定代表人（负责人）参加投标的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提供“法定代表人（负责人）证明书”</w:t>
            </w:r>
          </w:p>
          <w:p w14:paraId="17C17BE5">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委托代理人参加投标的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提供“法定代表人（负责人）授权委托书</w:t>
            </w:r>
            <w:r>
              <w:rPr>
                <w:rFonts w:hint="eastAsia" w:ascii="华文中宋" w:hAnsi="华文中宋" w:eastAsia="华文中宋" w:cs="华文中宋"/>
                <w:szCs w:val="21"/>
              </w:rPr>
              <w:t>”</w:t>
            </w:r>
            <w:r>
              <w:rPr>
                <w:rFonts w:ascii="华文中宋" w:hAnsi="华文中宋" w:eastAsia="华文中宋" w:cs="华文中宋"/>
                <w:szCs w:val="21"/>
              </w:rPr>
              <w:t xml:space="preserve"> </w:t>
            </w:r>
          </w:p>
          <w:p w14:paraId="4C743DE9">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自然人参加投标的</w:t>
            </w:r>
            <w:r>
              <w:rPr>
                <w:rFonts w:hint="eastAsia" w:ascii="华文中宋" w:hAnsi="华文中宋" w:eastAsia="华文中宋" w:cs="华文中宋"/>
                <w:szCs w:val="21"/>
              </w:rPr>
              <w:t>，</w:t>
            </w:r>
            <w:r>
              <w:rPr>
                <w:rFonts w:hint="eastAsia" w:ascii="华文中宋" w:hAnsi="华文中宋" w:eastAsia="华文中宋"/>
                <w:szCs w:val="21"/>
              </w:rPr>
              <w:t>提供个人身份证明</w:t>
            </w:r>
            <w:r>
              <w:rPr>
                <w:rFonts w:hint="eastAsia" w:ascii="华文中宋" w:hAnsi="华文中宋" w:eastAsia="华文中宋" w:cs="华文中宋"/>
                <w:szCs w:val="21"/>
              </w:rPr>
              <w:t>扫描件</w:t>
            </w:r>
          </w:p>
          <w:p w14:paraId="060285D8">
            <w:pPr>
              <w:spacing w:line="360" w:lineRule="auto"/>
              <w:ind w:left="315" w:leftChars="150" w:firstLine="105" w:firstLineChars="50"/>
              <w:rPr>
                <w:rFonts w:ascii="华文中宋" w:hAnsi="华文中宋" w:eastAsia="华文中宋" w:cs="华文中宋"/>
                <w:szCs w:val="21"/>
              </w:rPr>
            </w:pPr>
            <w:r>
              <w:rPr>
                <w:rFonts w:ascii="华文中宋" w:hAnsi="华文中宋" w:eastAsia="华文中宋" w:cs="华文中宋"/>
                <w:b/>
                <w:szCs w:val="21"/>
              </w:rPr>
              <w:t>2</w:t>
            </w:r>
            <w:r>
              <w:rPr>
                <w:rFonts w:hint="eastAsia" w:ascii="华文中宋" w:hAnsi="华文中宋" w:eastAsia="华文中宋" w:cs="华文中宋"/>
                <w:b/>
                <w:szCs w:val="21"/>
              </w:rPr>
              <w:t>．投标函</w:t>
            </w:r>
            <w:r>
              <w:rPr>
                <w:rFonts w:hint="eastAsia" w:ascii="华文中宋" w:hAnsi="华文中宋" w:eastAsia="华文中宋"/>
                <w:b/>
                <w:szCs w:val="21"/>
              </w:rPr>
              <w:t>（</w:t>
            </w:r>
            <w:r>
              <w:rPr>
                <w:rFonts w:ascii="华文中宋" w:hAnsi="华文中宋" w:eastAsia="华文中宋"/>
                <w:b/>
                <w:szCs w:val="21"/>
              </w:rPr>
              <w:t xml:space="preserve"> </w:t>
            </w:r>
            <w:r>
              <w:rPr>
                <w:rFonts w:hint="eastAsia" w:ascii="华文中宋" w:hAnsi="华文中宋" w:eastAsia="华文中宋"/>
                <w:b/>
                <w:szCs w:val="21"/>
              </w:rPr>
              <w:t>格式见第八部分）</w:t>
            </w:r>
          </w:p>
          <w:p w14:paraId="262C8038">
            <w:pPr>
              <w:spacing w:line="360" w:lineRule="exact"/>
              <w:ind w:firstLine="420" w:firstLineChars="200"/>
              <w:rPr>
                <w:rFonts w:ascii="华文中宋" w:hAnsi="华文中宋" w:eastAsia="华文中宋"/>
                <w:b/>
                <w:szCs w:val="21"/>
              </w:rPr>
            </w:pPr>
            <w:r>
              <w:rPr>
                <w:rFonts w:ascii="华文中宋" w:hAnsi="华文中宋" w:eastAsia="华文中宋"/>
                <w:b/>
                <w:szCs w:val="21"/>
              </w:rPr>
              <w:t>3</w:t>
            </w:r>
            <w:r>
              <w:rPr>
                <w:rFonts w:hint="eastAsia" w:ascii="华文中宋" w:hAnsi="华文中宋" w:eastAsia="华文中宋"/>
                <w:b/>
                <w:szCs w:val="21"/>
              </w:rPr>
              <w:t>．以下内容提供《政府集中采购供应商信用承诺书》（格式见第八部分）</w:t>
            </w:r>
          </w:p>
          <w:p w14:paraId="662B216F">
            <w:pPr>
              <w:spacing w:line="360" w:lineRule="auto"/>
              <w:ind w:firstLine="420" w:firstLineChars="200"/>
              <w:jc w:val="left"/>
              <w:rPr>
                <w:rFonts w:ascii="华文中宋" w:hAnsi="华文中宋" w:eastAsia="华文中宋"/>
                <w:szCs w:val="21"/>
              </w:rPr>
            </w:pPr>
            <w:r>
              <w:rPr>
                <w:rFonts w:hint="eastAsia" w:ascii="华文中宋" w:hAnsi="华文中宋" w:eastAsia="华文中宋"/>
                <w:szCs w:val="21"/>
              </w:rPr>
              <w:t>具有履行合同所必需的设备和专业技术能力</w:t>
            </w:r>
          </w:p>
          <w:p w14:paraId="3814BD2E">
            <w:pPr>
              <w:spacing w:line="360" w:lineRule="auto"/>
              <w:ind w:firstLine="420" w:firstLineChars="200"/>
              <w:jc w:val="left"/>
              <w:rPr>
                <w:rFonts w:ascii="华文中宋" w:hAnsi="华文中宋" w:eastAsia="华文中宋"/>
                <w:szCs w:val="21"/>
              </w:rPr>
            </w:pPr>
            <w:r>
              <w:rPr>
                <w:rFonts w:hint="eastAsia" w:ascii="华文中宋" w:hAnsi="华文中宋" w:eastAsia="华文中宋"/>
                <w:szCs w:val="21"/>
              </w:rPr>
              <w:t>具有良好的商业信誉和健全的财务会计制度</w:t>
            </w:r>
          </w:p>
          <w:p w14:paraId="0BDFE55B">
            <w:pPr>
              <w:spacing w:line="360" w:lineRule="auto"/>
              <w:ind w:firstLine="420" w:firstLineChars="200"/>
              <w:jc w:val="left"/>
              <w:rPr>
                <w:rFonts w:ascii="华文中宋" w:hAnsi="华文中宋" w:eastAsia="华文中宋"/>
                <w:szCs w:val="21"/>
              </w:rPr>
            </w:pPr>
            <w:r>
              <w:rPr>
                <w:rFonts w:hint="eastAsia" w:ascii="华文中宋" w:hAnsi="华文中宋" w:eastAsia="华文中宋"/>
                <w:szCs w:val="21"/>
              </w:rPr>
              <w:t>有依法缴纳税收和社会保障资金的良好记录</w:t>
            </w:r>
          </w:p>
          <w:p w14:paraId="1203998E">
            <w:pPr>
              <w:spacing w:line="360" w:lineRule="auto"/>
              <w:ind w:firstLine="420" w:firstLineChars="200"/>
              <w:jc w:val="left"/>
              <w:rPr>
                <w:rFonts w:ascii="华文中宋" w:hAnsi="华文中宋" w:eastAsia="华文中宋"/>
                <w:szCs w:val="21"/>
              </w:rPr>
            </w:pPr>
            <w:r>
              <w:rPr>
                <w:rFonts w:hint="eastAsia" w:ascii="华文中宋" w:hAnsi="华文中宋" w:eastAsia="华文中宋"/>
                <w:szCs w:val="21"/>
              </w:rPr>
              <w:t>参加政府采购活动前三年内，在经营活动中没有重大违法记录</w:t>
            </w:r>
          </w:p>
          <w:p w14:paraId="570ED262">
            <w:pPr>
              <w:spacing w:line="360" w:lineRule="auto"/>
              <w:ind w:firstLine="420" w:firstLineChars="200"/>
              <w:jc w:val="left"/>
              <w:rPr>
                <w:rFonts w:ascii="华文中宋" w:hAnsi="华文中宋" w:eastAsia="华文中宋"/>
                <w:szCs w:val="21"/>
              </w:rPr>
            </w:pPr>
            <w:r>
              <w:rPr>
                <w:rFonts w:hint="eastAsia" w:ascii="华文中宋" w:hAnsi="华文中宋" w:eastAsia="华文中宋"/>
                <w:szCs w:val="21"/>
              </w:rPr>
              <w:t>具有独立承担民事责任的能力</w:t>
            </w:r>
          </w:p>
          <w:p w14:paraId="714922CF">
            <w:pPr>
              <w:spacing w:line="360" w:lineRule="auto"/>
              <w:ind w:left="315" w:leftChars="150" w:firstLine="105" w:firstLineChars="50"/>
              <w:rPr>
                <w:rFonts w:ascii="华文中宋" w:hAnsi="华文中宋" w:eastAsia="华文中宋"/>
                <w:b/>
                <w:szCs w:val="21"/>
              </w:rPr>
            </w:pPr>
            <w:r>
              <w:rPr>
                <w:rFonts w:hint="eastAsia" w:ascii="华文中宋" w:hAnsi="华文中宋" w:eastAsia="华文中宋"/>
                <w:b/>
                <w:szCs w:val="21"/>
              </w:rPr>
              <w:t>4．本项目所需的其他特定资格条件</w:t>
            </w:r>
          </w:p>
          <w:p w14:paraId="2AF08F9B">
            <w:pPr>
              <w:spacing w:line="360" w:lineRule="auto"/>
              <w:ind w:left="315" w:leftChars="150" w:firstLine="105" w:firstLineChars="50"/>
              <w:rPr>
                <w:rFonts w:ascii="华文中宋" w:hAnsi="华文中宋" w:eastAsia="华文中宋"/>
                <w:szCs w:val="21"/>
              </w:rPr>
            </w:pPr>
            <w:r>
              <w:rPr>
                <w:rFonts w:hint="eastAsia" w:ascii="华文中宋" w:hAnsi="华文中宋" w:eastAsia="华文中宋"/>
                <w:szCs w:val="21"/>
              </w:rPr>
              <w:t>按照本部分序号</w:t>
            </w:r>
            <w:r>
              <w:rPr>
                <w:rFonts w:ascii="华文中宋" w:hAnsi="华文中宋" w:eastAsia="华文中宋"/>
                <w:szCs w:val="21"/>
              </w:rPr>
              <w:t>1</w:t>
            </w:r>
            <w:r>
              <w:rPr>
                <w:rFonts w:hint="eastAsia" w:ascii="华文中宋" w:hAnsi="华文中宋" w:eastAsia="华文中宋"/>
                <w:szCs w:val="21"/>
              </w:rPr>
              <w:t>“</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w:t>
            </w:r>
          </w:p>
          <w:p w14:paraId="3A86F563">
            <w:pPr>
              <w:spacing w:line="360" w:lineRule="exact"/>
              <w:ind w:firstLine="420" w:firstLineChars="200"/>
              <w:rPr>
                <w:rFonts w:hint="eastAsia" w:ascii="华文中宋" w:hAnsi="华文中宋" w:eastAsia="华文中宋"/>
                <w:b/>
                <w:szCs w:val="21"/>
                <w:lang w:eastAsia="zh-CN"/>
              </w:rPr>
            </w:pPr>
            <w:r>
              <w:rPr>
                <w:rFonts w:hint="eastAsia" w:ascii="华文中宋" w:hAnsi="华文中宋" w:eastAsia="华文中宋"/>
                <w:b/>
                <w:szCs w:val="21"/>
              </w:rPr>
              <w:t>5.本项目落实政府采购政策的资格条件</w:t>
            </w:r>
            <w:r>
              <w:rPr>
                <w:rFonts w:hint="eastAsia" w:ascii="华文中宋" w:hAnsi="华文中宋" w:eastAsia="华文中宋"/>
                <w:b/>
                <w:szCs w:val="21"/>
                <w:lang w:eastAsia="zh-CN"/>
              </w:rPr>
              <w:t>（</w:t>
            </w:r>
            <w:r>
              <w:rPr>
                <w:rFonts w:hint="eastAsia" w:ascii="华文中宋" w:hAnsi="华文中宋" w:eastAsia="华文中宋" w:cs="Times New Roman"/>
                <w:b/>
                <w:color w:val="auto"/>
                <w:szCs w:val="21"/>
                <w:highlight w:val="none"/>
                <w:lang w:val="en-US" w:eastAsia="zh-CN"/>
              </w:rPr>
              <w:t>本项目若为专门面向中小企业项目</w:t>
            </w:r>
            <w:r>
              <w:rPr>
                <w:rFonts w:hint="eastAsia" w:ascii="华文中宋" w:hAnsi="华文中宋" w:eastAsia="华文中宋"/>
                <w:b/>
                <w:szCs w:val="21"/>
                <w:lang w:eastAsia="zh-CN"/>
              </w:rPr>
              <w:t>）</w:t>
            </w:r>
          </w:p>
          <w:p w14:paraId="59AAA683">
            <w:pPr>
              <w:spacing w:line="360" w:lineRule="auto"/>
              <w:ind w:firstLine="420" w:firstLineChars="200"/>
              <w:rPr>
                <w:rFonts w:hint="eastAsia" w:ascii="华文中宋" w:hAnsi="华文中宋" w:eastAsia="华文中宋" w:cs="Times New Roman"/>
                <w:i w:val="0"/>
                <w:iCs w:val="0"/>
                <w:color w:val="auto"/>
                <w:szCs w:val="21"/>
                <w:highlight w:val="none"/>
                <w:u w:val="none"/>
                <w:lang w:val="en-US" w:eastAsia="zh-CN"/>
              </w:rPr>
            </w:pPr>
            <w:r>
              <w:rPr>
                <w:rFonts w:hint="eastAsia" w:ascii="华文中宋" w:hAnsi="华文中宋" w:eastAsia="华文中宋" w:cs="Times New Roman"/>
                <w:i w:val="0"/>
                <w:iCs w:val="0"/>
                <w:color w:val="auto"/>
                <w:szCs w:val="21"/>
                <w:highlight w:val="none"/>
                <w:u w:val="none"/>
                <w:lang w:val="en-US" w:eastAsia="zh-CN"/>
              </w:rPr>
              <w:t>应按照采购文件要求提供《中小企业声明函》</w:t>
            </w:r>
            <w:r>
              <w:rPr>
                <w:rFonts w:hint="eastAsia" w:ascii="华文中宋" w:hAnsi="华文中宋" w:eastAsia="华文中宋" w:cs="Times New Roman"/>
                <w:szCs w:val="21"/>
              </w:rPr>
              <w:t>（ 格式见第八部分）</w:t>
            </w:r>
            <w:r>
              <w:rPr>
                <w:rFonts w:hint="eastAsia" w:ascii="华文中宋" w:hAnsi="华文中宋" w:eastAsia="华文中宋" w:cs="Times New Roman"/>
                <w:i w:val="0"/>
                <w:iCs w:val="0"/>
                <w:color w:val="auto"/>
                <w:szCs w:val="21"/>
                <w:highlight w:val="none"/>
                <w:u w:val="none"/>
                <w:lang w:val="en-US" w:eastAsia="zh-CN"/>
              </w:rPr>
              <w:t>。</w:t>
            </w:r>
          </w:p>
          <w:p w14:paraId="421BF1CD">
            <w:pPr>
              <w:numPr>
                <w:ilvl w:val="0"/>
                <w:numId w:val="0"/>
              </w:numPr>
              <w:spacing w:line="360" w:lineRule="exact"/>
              <w:ind w:firstLine="420" w:firstLineChars="200"/>
              <w:rPr>
                <w:rFonts w:hint="eastAsia" w:ascii="华文中宋" w:hAnsi="华文中宋" w:eastAsia="华文中宋" w:cs="Times New Roman"/>
                <w:b/>
                <w:szCs w:val="21"/>
                <w:lang w:val="en-US" w:eastAsia="zh-CN"/>
              </w:rPr>
            </w:pPr>
            <w:r>
              <w:rPr>
                <w:rFonts w:hint="eastAsia" w:ascii="华文中宋" w:hAnsi="华文中宋" w:eastAsia="华文中宋" w:cs="Times New Roman"/>
                <w:b/>
                <w:kern w:val="2"/>
                <w:sz w:val="21"/>
                <w:szCs w:val="21"/>
                <w:lang w:val="en-US" w:eastAsia="zh-CN" w:bidi="ar-SA"/>
              </w:rPr>
              <w:t>6.</w:t>
            </w:r>
            <w:r>
              <w:rPr>
                <w:rFonts w:hint="eastAsia" w:ascii="华文中宋" w:hAnsi="华文中宋" w:eastAsia="华文中宋" w:cs="Times New Roman"/>
                <w:b/>
                <w:szCs w:val="21"/>
                <w:lang w:val="en-US" w:eastAsia="zh-CN"/>
              </w:rPr>
              <w:t>联合体磋商注意事项</w:t>
            </w:r>
          </w:p>
          <w:p w14:paraId="459B949B">
            <w:pPr>
              <w:numPr>
                <w:ilvl w:val="0"/>
                <w:numId w:val="0"/>
              </w:numPr>
              <w:spacing w:line="360" w:lineRule="exact"/>
              <w:ind w:firstLine="420" w:firstLineChars="200"/>
              <w:rPr>
                <w:rFonts w:hint="eastAsia" w:ascii="华文中宋" w:hAnsi="华文中宋" w:eastAsia="华文中宋" w:cs="Times New Roman"/>
                <w:i w:val="0"/>
                <w:iCs w:val="0"/>
                <w:color w:val="auto"/>
                <w:szCs w:val="21"/>
                <w:highlight w:val="none"/>
                <w:u w:val="none"/>
                <w:lang w:val="en-US" w:eastAsia="zh-CN"/>
              </w:rPr>
            </w:pPr>
            <w:r>
              <w:rPr>
                <w:rFonts w:hint="eastAsia" w:ascii="华文中宋" w:hAnsi="华文中宋" w:eastAsia="华文中宋"/>
                <w:szCs w:val="21"/>
              </w:rPr>
              <w:t>按照本部分序</w:t>
            </w:r>
            <w:r>
              <w:rPr>
                <w:rFonts w:hint="eastAsia" w:ascii="华文中宋" w:hAnsi="华文中宋" w:eastAsia="华文中宋" w:cs="Times New Roman"/>
                <w:szCs w:val="21"/>
              </w:rPr>
              <w:t>号1“本包是否接受联合体”规定提交相关证明文件（ 格式见第八部分）。</w:t>
            </w:r>
          </w:p>
          <w:p w14:paraId="79056B84">
            <w:pPr>
              <w:spacing w:line="360" w:lineRule="auto"/>
              <w:ind w:firstLine="315" w:firstLineChars="150"/>
              <w:rPr>
                <w:rFonts w:ascii="华文中宋" w:hAnsi="华文中宋" w:eastAsia="华文中宋"/>
                <w:b/>
                <w:szCs w:val="21"/>
              </w:rPr>
            </w:pPr>
            <w:r>
              <w:rPr>
                <w:rFonts w:hint="eastAsia" w:ascii="华文中宋" w:hAnsi="华文中宋" w:eastAsia="华文中宋"/>
                <w:b/>
                <w:szCs w:val="21"/>
              </w:rPr>
              <w:t>说明：本项目将根据投标人提供的上述文件进行资格审查，具体资格审查内容及标准见第五部分。</w:t>
            </w:r>
          </w:p>
        </w:tc>
      </w:tr>
      <w:tr w14:paraId="24D3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3A60F05">
            <w:pPr>
              <w:snapToGrid w:val="0"/>
              <w:spacing w:line="360" w:lineRule="auto"/>
              <w:jc w:val="center"/>
              <w:rPr>
                <w:rFonts w:ascii="华文中宋" w:hAnsi="华文中宋" w:eastAsia="华文中宋"/>
                <w:b/>
                <w:szCs w:val="21"/>
              </w:rPr>
            </w:pPr>
            <w:r>
              <w:rPr>
                <w:rFonts w:ascii="华文中宋" w:hAnsi="华文中宋" w:eastAsia="华文中宋"/>
                <w:b/>
                <w:szCs w:val="21"/>
              </w:rPr>
              <w:t>3</w:t>
            </w:r>
          </w:p>
        </w:tc>
        <w:tc>
          <w:tcPr>
            <w:tcW w:w="2011" w:type="dxa"/>
            <w:vAlign w:val="center"/>
          </w:tcPr>
          <w:p w14:paraId="11E10443">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4FF34EC0">
            <w:pPr>
              <w:snapToGrid w:val="0"/>
              <w:spacing w:line="360" w:lineRule="auto"/>
              <w:rPr>
                <w:rFonts w:ascii="华文中宋" w:hAnsi="华文中宋" w:eastAsia="华文中宋"/>
                <w:b/>
                <w:szCs w:val="21"/>
              </w:rPr>
            </w:pPr>
            <w:r>
              <w:rPr>
                <w:rFonts w:hint="eastAsia" w:ascii="华文中宋" w:hAnsi="华文中宋" w:eastAsia="华文中宋"/>
                <w:b/>
                <w:szCs w:val="21"/>
              </w:rPr>
              <w:t>（商务技术文件）</w:t>
            </w:r>
          </w:p>
        </w:tc>
        <w:tc>
          <w:tcPr>
            <w:tcW w:w="6448" w:type="dxa"/>
            <w:vAlign w:val="center"/>
          </w:tcPr>
          <w:p w14:paraId="4980CCE2">
            <w:pPr>
              <w:numPr>
                <w:ilvl w:val="0"/>
                <w:numId w:val="3"/>
              </w:numPr>
              <w:spacing w:line="360" w:lineRule="auto"/>
              <w:ind w:left="315" w:leftChars="150" w:firstLine="105" w:firstLineChars="50"/>
              <w:rPr>
                <w:rFonts w:hint="eastAsia" w:ascii="华文中宋" w:hAnsi="华文中宋" w:eastAsia="华文中宋"/>
                <w:b/>
                <w:szCs w:val="21"/>
              </w:rPr>
            </w:pPr>
            <w:r>
              <w:rPr>
                <w:rFonts w:hint="eastAsia" w:ascii="华文中宋" w:hAnsi="华文中宋" w:eastAsia="华文中宋" w:cs="华文中宋"/>
                <w:b/>
                <w:szCs w:val="21"/>
              </w:rPr>
              <w:t>开标报价一览表</w:t>
            </w:r>
            <w:r>
              <w:rPr>
                <w:rFonts w:hint="eastAsia" w:ascii="华文中宋" w:hAnsi="华文中宋" w:eastAsia="华文中宋"/>
                <w:b/>
                <w:szCs w:val="21"/>
              </w:rPr>
              <w:t>（</w:t>
            </w:r>
            <w:r>
              <w:rPr>
                <w:rFonts w:ascii="华文中宋" w:hAnsi="华文中宋" w:eastAsia="华文中宋"/>
                <w:b/>
                <w:szCs w:val="21"/>
              </w:rPr>
              <w:t xml:space="preserve"> </w:t>
            </w:r>
            <w:r>
              <w:rPr>
                <w:rFonts w:hint="eastAsia" w:ascii="华文中宋" w:hAnsi="华文中宋" w:eastAsia="华文中宋"/>
                <w:b/>
                <w:szCs w:val="21"/>
              </w:rPr>
              <w:t>格式见第八部分）</w:t>
            </w:r>
          </w:p>
          <w:p w14:paraId="2E6B8EB4">
            <w:pPr>
              <w:numPr>
                <w:ilvl w:val="0"/>
                <w:numId w:val="3"/>
              </w:numPr>
              <w:spacing w:line="360" w:lineRule="auto"/>
              <w:ind w:left="315" w:leftChars="150" w:firstLine="105" w:firstLineChars="50"/>
              <w:rPr>
                <w:rFonts w:ascii="华文中宋" w:hAnsi="华文中宋" w:eastAsia="华文中宋" w:cs="华文中宋"/>
                <w:b/>
                <w:szCs w:val="21"/>
              </w:rPr>
            </w:pPr>
            <w:r>
              <w:rPr>
                <w:rFonts w:hint="eastAsia" w:ascii="华文中宋" w:hAnsi="华文中宋" w:eastAsia="华文中宋" w:cs="华文中宋"/>
                <w:b/>
                <w:szCs w:val="21"/>
              </w:rPr>
              <w:t>对采购需求的响应内容</w:t>
            </w:r>
          </w:p>
          <w:p w14:paraId="5226AD9E">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对商务要求的响应内容</w:t>
            </w:r>
          </w:p>
          <w:p w14:paraId="5E714800">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对实质性要求的响应内容</w:t>
            </w:r>
          </w:p>
          <w:p w14:paraId="215FF4EF">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对非实质性要求的响应内容</w:t>
            </w:r>
          </w:p>
          <w:p w14:paraId="4CD06C55">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对服务要求的响应内容</w:t>
            </w:r>
          </w:p>
          <w:p w14:paraId="5DF35F96">
            <w:pPr>
              <w:spacing w:line="360" w:lineRule="auto"/>
              <w:ind w:left="315" w:leftChars="150" w:firstLine="105" w:firstLineChars="50"/>
              <w:rPr>
                <w:rFonts w:hint="eastAsia" w:ascii="华文中宋" w:hAnsi="华文中宋" w:eastAsia="华文中宋" w:cs="华文中宋"/>
                <w:szCs w:val="21"/>
              </w:rPr>
            </w:pPr>
            <w:r>
              <w:rPr>
                <w:rFonts w:hint="eastAsia" w:ascii="华文中宋" w:hAnsi="华文中宋" w:eastAsia="华文中宋" w:cs="华文中宋"/>
                <w:szCs w:val="21"/>
              </w:rPr>
              <w:t>对技术要求的响应内容</w:t>
            </w:r>
          </w:p>
          <w:p w14:paraId="25CB89D6">
            <w:pPr>
              <w:numPr>
                <w:ilvl w:val="0"/>
                <w:numId w:val="0"/>
              </w:numPr>
              <w:spacing w:line="360" w:lineRule="auto"/>
              <w:ind w:leftChars="200"/>
              <w:rPr>
                <w:rFonts w:hint="eastAsia" w:ascii="华文中宋" w:hAnsi="华文中宋" w:eastAsia="华文中宋" w:cs="华文中宋"/>
                <w:szCs w:val="21"/>
              </w:rPr>
            </w:pPr>
            <w:r>
              <w:rPr>
                <w:rFonts w:hint="eastAsia" w:ascii="华文中宋" w:hAnsi="华文中宋" w:eastAsia="华文中宋" w:cs="华文中宋"/>
                <w:b/>
                <w:bCs w:val="0"/>
                <w:color w:val="auto"/>
                <w:szCs w:val="21"/>
                <w:highlight w:val="none"/>
                <w:lang w:val="en-US" w:eastAsia="zh-CN"/>
              </w:rPr>
              <w:t>（以本采购文件第四部分采购需求要求自行响应）</w:t>
            </w:r>
          </w:p>
          <w:p w14:paraId="0555A09F">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b/>
                <w:szCs w:val="21"/>
                <w:lang w:val="en-US" w:eastAsia="zh-CN"/>
              </w:rPr>
              <w:t>3</w:t>
            </w:r>
            <w:r>
              <w:rPr>
                <w:rFonts w:hint="eastAsia" w:ascii="华文中宋" w:hAnsi="华文中宋" w:eastAsia="华文中宋" w:cs="华文中宋"/>
                <w:b/>
                <w:szCs w:val="21"/>
              </w:rPr>
              <w:t>．招标文件要求或投标人认为需要提供的其他商务技术材料</w:t>
            </w:r>
            <w:r>
              <w:rPr>
                <w:rFonts w:ascii="华文中宋" w:hAnsi="华文中宋" w:eastAsia="华文中宋" w:cs="华文中宋"/>
                <w:b/>
                <w:szCs w:val="21"/>
              </w:rPr>
              <w:t>/</w:t>
            </w:r>
            <w:r>
              <w:rPr>
                <w:rFonts w:hint="eastAsia" w:ascii="华文中宋" w:hAnsi="华文中宋" w:eastAsia="华文中宋" w:cs="华文中宋"/>
                <w:b/>
                <w:szCs w:val="21"/>
              </w:rPr>
              <w:t>文件</w:t>
            </w:r>
          </w:p>
          <w:p w14:paraId="59E09C2D">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b/>
                <w:szCs w:val="21"/>
              </w:rPr>
              <w:t>说明：</w:t>
            </w:r>
            <w:r>
              <w:rPr>
                <w:rFonts w:hint="eastAsia" w:ascii="华文中宋" w:hAnsi="华文中宋" w:eastAsia="华文中宋" w:cs="华文中宋"/>
                <w:b/>
                <w:color w:val="auto"/>
                <w:szCs w:val="21"/>
                <w:highlight w:val="none"/>
              </w:rPr>
              <w:t>涉及相关</w:t>
            </w:r>
            <w:r>
              <w:rPr>
                <w:rFonts w:hint="eastAsia" w:ascii="华文中宋" w:hAnsi="华文中宋" w:eastAsia="华文中宋" w:cs="华文中宋"/>
                <w:b/>
                <w:color w:val="auto"/>
                <w:szCs w:val="21"/>
                <w:highlight w:val="none"/>
                <w:lang w:val="en-US" w:eastAsia="zh-CN"/>
              </w:rPr>
              <w:t>格式</w:t>
            </w:r>
            <w:r>
              <w:rPr>
                <w:rFonts w:hint="eastAsia" w:ascii="华文中宋" w:hAnsi="华文中宋" w:eastAsia="华文中宋" w:cs="华文中宋"/>
                <w:b/>
                <w:color w:val="auto"/>
                <w:szCs w:val="21"/>
                <w:highlight w:val="none"/>
              </w:rPr>
              <w:t>要求的内容见本文件第</w:t>
            </w:r>
            <w:r>
              <w:rPr>
                <w:rFonts w:hint="eastAsia" w:ascii="华文中宋" w:hAnsi="华文中宋" w:eastAsia="华文中宋" w:cs="华文中宋"/>
                <w:b/>
                <w:color w:val="auto"/>
                <w:szCs w:val="21"/>
                <w:highlight w:val="none"/>
                <w:lang w:val="en-US" w:eastAsia="zh-CN"/>
              </w:rPr>
              <w:t>八</w:t>
            </w:r>
            <w:r>
              <w:rPr>
                <w:rFonts w:hint="eastAsia" w:ascii="华文中宋" w:hAnsi="华文中宋" w:eastAsia="华文中宋" w:cs="华文中宋"/>
                <w:b/>
                <w:color w:val="auto"/>
                <w:szCs w:val="21"/>
                <w:highlight w:val="none"/>
              </w:rPr>
              <w:t>部分。</w:t>
            </w:r>
          </w:p>
        </w:tc>
      </w:tr>
      <w:tr w14:paraId="0387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08403C4">
            <w:pPr>
              <w:snapToGrid w:val="0"/>
              <w:spacing w:line="360" w:lineRule="auto"/>
              <w:jc w:val="center"/>
              <w:rPr>
                <w:rFonts w:ascii="华文中宋" w:hAnsi="华文中宋" w:eastAsia="华文中宋"/>
                <w:b/>
                <w:szCs w:val="21"/>
              </w:rPr>
            </w:pPr>
            <w:r>
              <w:rPr>
                <w:rFonts w:ascii="华文中宋" w:hAnsi="华文中宋" w:eastAsia="华文中宋"/>
                <w:b/>
                <w:szCs w:val="21"/>
              </w:rPr>
              <w:t>4</w:t>
            </w:r>
          </w:p>
        </w:tc>
        <w:tc>
          <w:tcPr>
            <w:tcW w:w="2011" w:type="dxa"/>
            <w:vAlign w:val="center"/>
          </w:tcPr>
          <w:p w14:paraId="5D733AEF">
            <w:pPr>
              <w:snapToGrid w:val="0"/>
              <w:spacing w:line="360" w:lineRule="auto"/>
              <w:ind w:firstLine="105" w:firstLineChars="50"/>
              <w:rPr>
                <w:rFonts w:ascii="华文中宋" w:hAnsi="华文中宋" w:eastAsia="华文中宋"/>
                <w:b/>
                <w:szCs w:val="21"/>
              </w:rPr>
            </w:pPr>
            <w:r>
              <w:rPr>
                <w:rFonts w:hint="eastAsia" w:ascii="华文中宋" w:hAnsi="华文中宋" w:eastAsia="华文中宋"/>
                <w:b/>
                <w:szCs w:val="21"/>
              </w:rPr>
              <w:t>投标保证金</w:t>
            </w:r>
          </w:p>
        </w:tc>
        <w:tc>
          <w:tcPr>
            <w:tcW w:w="6448" w:type="dxa"/>
            <w:vAlign w:val="center"/>
          </w:tcPr>
          <w:p w14:paraId="43DEA70F">
            <w:pPr>
              <w:pStyle w:val="14"/>
              <w:snapToGrid w:val="0"/>
              <w:spacing w:line="360" w:lineRule="auto"/>
              <w:ind w:firstLine="420" w:firstLineChars="200"/>
              <w:rPr>
                <w:rFonts w:ascii="华文中宋" w:hAnsi="华文中宋" w:eastAsia="华文中宋"/>
                <w:spacing w:val="10"/>
                <w:kern w:val="0"/>
              </w:rPr>
            </w:pPr>
            <w:r>
              <w:rPr>
                <w:rFonts w:hint="eastAsia" w:ascii="华文中宋" w:hAnsi="华文中宋" w:eastAsia="华文中宋" w:cs="Times New Roman"/>
                <w:kern w:val="2"/>
                <w:sz w:val="21"/>
                <w:szCs w:val="21"/>
                <w:lang w:val="en-US" w:eastAsia="zh-CN" w:bidi="ar-SA"/>
              </w:rPr>
              <w:t>本项目不要求提交投标保证金。</w:t>
            </w:r>
          </w:p>
        </w:tc>
      </w:tr>
      <w:tr w14:paraId="216B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93F6E55">
            <w:pPr>
              <w:snapToGrid w:val="0"/>
              <w:spacing w:line="360" w:lineRule="auto"/>
              <w:jc w:val="center"/>
              <w:rPr>
                <w:rFonts w:ascii="华文中宋" w:hAnsi="华文中宋" w:eastAsia="华文中宋"/>
                <w:b/>
                <w:szCs w:val="21"/>
              </w:rPr>
            </w:pPr>
            <w:r>
              <w:rPr>
                <w:rFonts w:ascii="华文中宋" w:hAnsi="华文中宋" w:eastAsia="华文中宋"/>
                <w:b/>
                <w:szCs w:val="21"/>
              </w:rPr>
              <w:t>5</w:t>
            </w:r>
          </w:p>
        </w:tc>
        <w:tc>
          <w:tcPr>
            <w:tcW w:w="2011" w:type="dxa"/>
            <w:vAlign w:val="center"/>
          </w:tcPr>
          <w:p w14:paraId="23FAD92E">
            <w:pPr>
              <w:snapToGrid w:val="0"/>
              <w:spacing w:line="360" w:lineRule="auto"/>
              <w:ind w:firstLine="105" w:firstLineChars="50"/>
              <w:rPr>
                <w:rFonts w:ascii="华文中宋" w:hAnsi="华文中宋" w:eastAsia="华文中宋" w:cs="宋体"/>
                <w:b/>
                <w:bCs/>
                <w:szCs w:val="21"/>
              </w:rPr>
            </w:pPr>
            <w:r>
              <w:rPr>
                <w:rFonts w:hint="eastAsia" w:ascii="华文中宋" w:hAnsi="华文中宋" w:eastAsia="华文中宋"/>
                <w:b/>
                <w:szCs w:val="21"/>
              </w:rPr>
              <w:t>投标有效期</w:t>
            </w:r>
          </w:p>
        </w:tc>
        <w:tc>
          <w:tcPr>
            <w:tcW w:w="6448" w:type="dxa"/>
            <w:vAlign w:val="center"/>
          </w:tcPr>
          <w:p w14:paraId="1B9C9371">
            <w:pPr>
              <w:spacing w:line="360" w:lineRule="auto"/>
              <w:rPr>
                <w:rFonts w:ascii="华文中宋" w:hAnsi="华文中宋" w:eastAsia="华文中宋"/>
                <w:szCs w:val="21"/>
              </w:rPr>
            </w:pPr>
            <w:r>
              <w:rPr>
                <w:rFonts w:ascii="华文中宋" w:hAnsi="华文中宋" w:eastAsia="华文中宋"/>
                <w:szCs w:val="21"/>
              </w:rPr>
              <w:t>90</w:t>
            </w:r>
            <w:r>
              <w:rPr>
                <w:rFonts w:hint="eastAsia" w:ascii="华文中宋" w:hAnsi="华文中宋" w:eastAsia="华文中宋"/>
                <w:szCs w:val="21"/>
              </w:rPr>
              <w:t>个日历天（自投标文件开启时间之日起计算）</w:t>
            </w:r>
          </w:p>
        </w:tc>
      </w:tr>
      <w:tr w14:paraId="5FB7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F127976">
            <w:pPr>
              <w:snapToGrid w:val="0"/>
              <w:spacing w:line="360" w:lineRule="auto"/>
              <w:jc w:val="center"/>
              <w:rPr>
                <w:rFonts w:ascii="华文中宋" w:hAnsi="华文中宋" w:eastAsia="华文中宋"/>
                <w:b/>
                <w:szCs w:val="21"/>
              </w:rPr>
            </w:pPr>
            <w:r>
              <w:rPr>
                <w:rFonts w:ascii="华文中宋" w:hAnsi="华文中宋" w:eastAsia="华文中宋"/>
                <w:b/>
                <w:szCs w:val="21"/>
              </w:rPr>
              <w:t>6</w:t>
            </w:r>
          </w:p>
        </w:tc>
        <w:tc>
          <w:tcPr>
            <w:tcW w:w="2011" w:type="dxa"/>
            <w:vAlign w:val="center"/>
          </w:tcPr>
          <w:p w14:paraId="53F8F6CD">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政府采购</w:t>
            </w:r>
          </w:p>
          <w:p w14:paraId="5BBF2B8A">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相关政策要求</w:t>
            </w:r>
          </w:p>
          <w:p w14:paraId="67819E96">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（如涉及的话）</w:t>
            </w:r>
          </w:p>
        </w:tc>
        <w:tc>
          <w:tcPr>
            <w:tcW w:w="6448" w:type="dxa"/>
            <w:vAlign w:val="center"/>
          </w:tcPr>
          <w:p w14:paraId="029ABC33">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1</w:t>
            </w:r>
            <w:r>
              <w:rPr>
                <w:rFonts w:hint="eastAsia" w:ascii="华文中宋" w:hAnsi="华文中宋" w:eastAsia="华文中宋"/>
                <w:b/>
                <w:szCs w:val="21"/>
                <w:highlight w:val="none"/>
              </w:rPr>
              <w:t>．涉及进口产品的要求：</w:t>
            </w:r>
          </w:p>
          <w:p w14:paraId="3185F404">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）本项目采购标的物未特别注明“进口产品”（通过中国海关报关验放进入中国境内且产自境外的产品）字样的，均必须采购国产产品。</w:t>
            </w:r>
          </w:p>
          <w:p w14:paraId="6CDD938F">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24069EE9">
            <w:pPr>
              <w:spacing w:line="360" w:lineRule="auto"/>
              <w:ind w:firstLine="315" w:firstLineChars="150"/>
              <w:rPr>
                <w:rFonts w:hint="eastAsia"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．涉及</w:t>
            </w:r>
            <w:r>
              <w:rPr>
                <w:rFonts w:hint="eastAsia" w:ascii="华文中宋" w:hAnsi="华文中宋" w:eastAsia="华文中宋"/>
                <w:b/>
                <w:color w:val="auto"/>
                <w:szCs w:val="21"/>
                <w:highlight w:val="none"/>
                <w:lang w:val="en-US" w:eastAsia="zh-CN"/>
              </w:rPr>
              <w:t>执行政府绿色采购政策</w:t>
            </w:r>
            <w:r>
              <w:rPr>
                <w:rFonts w:hint="eastAsia" w:ascii="华文中宋" w:hAnsi="华文中宋" w:eastAsia="华文中宋"/>
                <w:b/>
                <w:color w:val="auto"/>
                <w:szCs w:val="21"/>
                <w:highlight w:val="none"/>
              </w:rPr>
              <w:t>的要求：</w:t>
            </w:r>
          </w:p>
          <w:p w14:paraId="7053AC54">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明的强制采购绿色产品标的物，</w:t>
            </w:r>
            <w:r>
              <w:rPr>
                <w:rFonts w:hint="eastAsia" w:ascii="华文中宋" w:hAnsi="华文中宋" w:eastAsia="华文中宋"/>
                <w:color w:val="auto"/>
                <w:szCs w:val="21"/>
                <w:highlight w:val="none"/>
              </w:rPr>
              <w:t>投标人必须投报“节能产品政府采购品目清单”</w:t>
            </w:r>
            <w:r>
              <w:rPr>
                <w:rFonts w:hint="eastAsia" w:ascii="华文中宋" w:hAnsi="华文中宋" w:eastAsia="华文中宋"/>
                <w:color w:val="auto"/>
                <w:szCs w:val="21"/>
                <w:highlight w:val="none"/>
                <w:lang w:val="en-US" w:eastAsia="zh-CN"/>
              </w:rPr>
              <w:t>中的强制节能</w:t>
            </w:r>
            <w:r>
              <w:rPr>
                <w:rFonts w:hint="eastAsia" w:ascii="华文中宋" w:hAnsi="华文中宋" w:eastAsia="华文中宋"/>
                <w:color w:val="auto"/>
                <w:szCs w:val="21"/>
                <w:highlight w:val="none"/>
              </w:rPr>
              <w:t>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同时</w:t>
            </w:r>
            <w:r>
              <w:rPr>
                <w:rFonts w:hint="eastAsia" w:ascii="华文中宋" w:hAnsi="华文中宋" w:eastAsia="华文中宋"/>
                <w:color w:val="auto"/>
                <w:szCs w:val="21"/>
                <w:highlight w:val="none"/>
              </w:rPr>
              <w:t>提供处于有效期之内的产品认证证书扫描件，并如实填写《</w:t>
            </w:r>
            <w:r>
              <w:rPr>
                <w:rFonts w:hint="eastAsia" w:ascii="华文中宋" w:hAnsi="华文中宋" w:eastAsia="华文中宋" w:cstheme="minorBidi"/>
                <w:color w:val="auto"/>
                <w:spacing w:val="0"/>
                <w:kern w:val="2"/>
                <w:sz w:val="21"/>
                <w:szCs w:val="21"/>
                <w:highlight w:val="none"/>
                <w:lang w:val="en-US" w:eastAsia="zh-CN" w:bidi="ar-SA"/>
              </w:rPr>
              <w:t>政府强制采购产品明细表</w:t>
            </w:r>
            <w:r>
              <w:rPr>
                <w:rFonts w:hint="eastAsia" w:ascii="华文中宋" w:hAnsi="华文中宋" w:eastAsia="华文中宋"/>
                <w:color w:val="auto"/>
                <w:szCs w:val="21"/>
                <w:highlight w:val="none"/>
              </w:rPr>
              <w:t>》（格式见第八部分）</w:t>
            </w:r>
            <w:r>
              <w:rPr>
                <w:rFonts w:hint="eastAsia" w:ascii="华文中宋" w:hAnsi="华文中宋" w:eastAsia="华文中宋"/>
                <w:color w:val="auto"/>
                <w:szCs w:val="21"/>
                <w:highlight w:val="none"/>
                <w:lang w:eastAsia="zh-CN"/>
              </w:rPr>
              <w:t>；</w:t>
            </w:r>
            <w:r>
              <w:rPr>
                <w:rFonts w:hint="eastAsia" w:ascii="华文中宋" w:hAnsi="华文中宋" w:eastAsia="华文中宋" w:cstheme="minorBidi"/>
                <w:color w:val="auto"/>
                <w:spacing w:val="0"/>
                <w:kern w:val="2"/>
                <w:sz w:val="21"/>
                <w:szCs w:val="21"/>
                <w:highlight w:val="none"/>
                <w:lang w:val="en-US" w:eastAsia="zh-CN" w:bidi="ar-SA"/>
              </w:rPr>
              <w:t>不接受非强制采购产品。</w:t>
            </w:r>
          </w:p>
          <w:p w14:paraId="01BC5965">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明的优先采购的绿色产品标的物，</w:t>
            </w:r>
            <w:r>
              <w:rPr>
                <w:rFonts w:hint="eastAsia" w:ascii="华文中宋" w:hAnsi="华文中宋" w:eastAsia="华文中宋"/>
                <w:color w:val="auto"/>
                <w:szCs w:val="21"/>
                <w:highlight w:val="none"/>
              </w:rPr>
              <w:t>投标人</w:t>
            </w:r>
            <w:r>
              <w:rPr>
                <w:rFonts w:hint="eastAsia" w:ascii="华文中宋" w:hAnsi="华文中宋" w:eastAsia="华文中宋"/>
                <w:color w:val="auto"/>
                <w:szCs w:val="21"/>
                <w:highlight w:val="none"/>
                <w:lang w:val="en-US" w:eastAsia="zh-CN"/>
              </w:rPr>
              <w:t>可以投报</w:t>
            </w:r>
            <w:r>
              <w:rPr>
                <w:rFonts w:hint="eastAsia" w:ascii="华文中宋" w:hAnsi="华文中宋" w:eastAsia="华文中宋"/>
                <w:color w:val="auto"/>
                <w:szCs w:val="21"/>
                <w:highlight w:val="none"/>
              </w:rPr>
              <w:t>“节能产品政府采购品目清单”</w:t>
            </w:r>
            <w:r>
              <w:rPr>
                <w:rFonts w:hint="eastAsia" w:ascii="华文中宋" w:hAnsi="华文中宋" w:eastAsia="华文中宋"/>
                <w:color w:val="auto"/>
                <w:szCs w:val="21"/>
                <w:highlight w:val="none"/>
                <w:lang w:val="en-US" w:eastAsia="zh-CN"/>
              </w:rPr>
              <w:t>中的非强制类产品、“</w:t>
            </w:r>
            <w:r>
              <w:rPr>
                <w:rFonts w:hint="eastAsia" w:ascii="华文中宋" w:hAnsi="华文中宋" w:eastAsia="华文中宋"/>
                <w:color w:val="auto"/>
                <w:szCs w:val="21"/>
                <w:highlight w:val="none"/>
              </w:rPr>
              <w:t>环境标志产品政府采购品目清单”</w:t>
            </w:r>
            <w:r>
              <w:rPr>
                <w:rFonts w:hint="eastAsia" w:ascii="华文中宋" w:hAnsi="华文中宋" w:eastAsia="华文中宋"/>
                <w:color w:val="auto"/>
                <w:szCs w:val="21"/>
                <w:highlight w:val="none"/>
                <w:lang w:val="en-US" w:eastAsia="zh-CN"/>
              </w:rPr>
              <w:t>中</w:t>
            </w:r>
            <w:r>
              <w:rPr>
                <w:rFonts w:hint="eastAsia" w:ascii="华文中宋" w:hAnsi="华文中宋" w:eastAsia="华文中宋"/>
                <w:color w:val="auto"/>
                <w:szCs w:val="21"/>
                <w:highlight w:val="none"/>
              </w:rPr>
              <w:t>的产品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也可投报清单以外的产品。</w:t>
            </w:r>
          </w:p>
          <w:p w14:paraId="08DC6C66">
            <w:pPr>
              <w:spacing w:line="360" w:lineRule="auto"/>
              <w:ind w:firstLine="420" w:firstLineChars="2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3FF49C79">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6A01EB08">
            <w:pPr>
              <w:spacing w:line="360" w:lineRule="auto"/>
              <w:ind w:firstLine="420" w:firstLineChars="20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3.涉及绿色数据中心建设的要求：</w:t>
            </w:r>
          </w:p>
          <w:p w14:paraId="27A4129D">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b w:val="0"/>
                <w:bCs/>
                <w:color w:val="auto"/>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《产品符合绿色数据中心建设要求承诺书》</w:t>
            </w:r>
            <w:r>
              <w:rPr>
                <w:rFonts w:hint="eastAsia" w:ascii="华文中宋" w:hAnsi="华文中宋" w:eastAsia="华文中宋"/>
                <w:szCs w:val="21"/>
                <w:highlight w:val="none"/>
              </w:rPr>
              <w:t>（格式见第八部分）</w:t>
            </w:r>
            <w:r>
              <w:rPr>
                <w:rFonts w:hint="eastAsia" w:ascii="华文中宋" w:hAnsi="华文中宋" w:eastAsia="华文中宋"/>
                <w:szCs w:val="21"/>
                <w:highlight w:val="none"/>
                <w:lang w:eastAsia="zh-CN"/>
              </w:rPr>
              <w:t>。</w:t>
            </w:r>
          </w:p>
          <w:p w14:paraId="43678761">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4</w:t>
            </w:r>
            <w:r>
              <w:rPr>
                <w:rFonts w:hint="eastAsia" w:ascii="华文中宋" w:hAnsi="华文中宋" w:eastAsia="华文中宋"/>
                <w:b/>
                <w:szCs w:val="21"/>
                <w:highlight w:val="none"/>
              </w:rPr>
              <w:t>．涉及正版软件的要求：</w:t>
            </w:r>
          </w:p>
          <w:p w14:paraId="107C3412">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本项目采购标的物涉及计算机产品或硬件产品内预装软件的，投标人须填写《正版软件承诺》（格式见第八部分）</w:t>
            </w:r>
            <w:r>
              <w:rPr>
                <w:rFonts w:hint="eastAsia" w:ascii="华文中宋" w:hAnsi="华文中宋" w:eastAsia="华文中宋"/>
                <w:highlight w:val="none"/>
              </w:rPr>
              <w:t>。</w:t>
            </w:r>
          </w:p>
          <w:p w14:paraId="6812DB3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b/>
                <w:color w:val="auto"/>
                <w:szCs w:val="21"/>
                <w:highlight w:val="none"/>
              </w:rPr>
              <w:t>5</w:t>
            </w:r>
            <w:r>
              <w:rPr>
                <w:rFonts w:hint="eastAsia" w:ascii="华文中宋" w:hAnsi="华文中宋" w:eastAsia="华文中宋"/>
                <w:b/>
                <w:color w:val="auto"/>
                <w:szCs w:val="21"/>
                <w:highlight w:val="none"/>
              </w:rPr>
              <w:t>．涉及网络安全专用产品的要求：</w:t>
            </w:r>
          </w:p>
          <w:p w14:paraId="5C04E8BA">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详情参加国务院2023年第1号《</w:t>
            </w:r>
            <w:r>
              <w:rPr>
                <w:rFonts w:hint="eastAsia" w:ascii="华文中宋" w:hAnsi="华文中宋" w:eastAsia="华文中宋"/>
                <w:color w:val="auto"/>
                <w:szCs w:val="21"/>
                <w:highlight w:val="none"/>
              </w:rPr>
              <w:t>关于调整网络安全专用产品安全管理有关事项的公告</w:t>
            </w:r>
            <w:r>
              <w:rPr>
                <w:rFonts w:hint="eastAsia" w:ascii="华文中宋" w:hAnsi="华文中宋" w:eastAsia="华文中宋"/>
                <w:color w:val="auto"/>
                <w:szCs w:val="21"/>
                <w:highlight w:val="none"/>
                <w:lang w:val="en-US" w:eastAsia="zh-CN"/>
              </w:rPr>
              <w:t>》。</w:t>
            </w:r>
          </w:p>
          <w:p w14:paraId="1B323914">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6</w:t>
            </w:r>
            <w:r>
              <w:rPr>
                <w:rFonts w:hint="eastAsia" w:ascii="华文中宋" w:hAnsi="华文中宋" w:eastAsia="华文中宋"/>
                <w:b/>
                <w:szCs w:val="21"/>
                <w:highlight w:val="none"/>
              </w:rPr>
              <w:t>．涉及小型、微型企业参加投标的要求：</w:t>
            </w:r>
          </w:p>
          <w:p w14:paraId="789F9DE1">
            <w:pPr>
              <w:pStyle w:val="31"/>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企业声明函》（格式见第八部分）。</w:t>
            </w:r>
          </w:p>
          <w:p w14:paraId="6AA10277">
            <w:pPr>
              <w:pStyle w:val="31"/>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（2）</w:t>
            </w:r>
            <w:r>
              <w:rPr>
                <w:rFonts w:hint="eastAsia" w:ascii="华文中宋" w:hAnsi="华文中宋" w:eastAsia="华文中宋"/>
                <w:color w:val="auto"/>
                <w:szCs w:val="21"/>
                <w:highlight w:val="none"/>
              </w:rPr>
              <w:t>小型、微企业只有提供本企业制造的货物</w:t>
            </w:r>
            <w:r>
              <w:rPr>
                <w:rFonts w:hint="eastAsia" w:ascii="华文中宋" w:hAnsi="华文中宋" w:eastAsia="华文中宋"/>
                <w:highlight w:val="none"/>
              </w:rPr>
              <w:t>，或者提供其他小型、微企业制造的货物，享受投标货物的价格折扣。</w:t>
            </w:r>
          </w:p>
          <w:p w14:paraId="2AC6F06B">
            <w:pPr>
              <w:pStyle w:val="31"/>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（3）小型、微型企业提供的货物既有中小企业制造货物，也有大型企业制造货物的，不享受价格折扣。</w:t>
            </w:r>
          </w:p>
          <w:p w14:paraId="52336255">
            <w:pPr>
              <w:pStyle w:val="31"/>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highlight w:val="none"/>
                <w:lang w:val="en-US" w:eastAsia="zh-CN"/>
              </w:rPr>
              <w:t>其中联合体中小微企业需按采购文件格式要求，如实填写《中小企业声明函》</w:t>
            </w:r>
            <w:r>
              <w:rPr>
                <w:rFonts w:hint="eastAsia" w:ascii="华文中宋" w:hAnsi="华文中宋" w:eastAsia="华文中宋"/>
                <w:highlight w:val="none"/>
              </w:rPr>
              <w:t>（格式见第八部分）。</w:t>
            </w:r>
          </w:p>
          <w:p w14:paraId="4BD8DF0E">
            <w:pPr>
              <w:pStyle w:val="31"/>
              <w:snapToGrid w:val="0"/>
              <w:spacing w:line="360" w:lineRule="auto"/>
              <w:ind w:firstLine="315" w:firstLineChars="150"/>
              <w:rPr>
                <w:rFonts w:hint="eastAsia" w:ascii="华文中宋" w:hAnsi="华文中宋" w:eastAsia="华文中宋"/>
                <w:highlight w:val="none"/>
                <w:lang w:val="en-US" w:eastAsia="zh-CN"/>
              </w:rPr>
            </w:pPr>
            <w:r>
              <w:rPr>
                <w:rFonts w:hint="eastAsia" w:ascii="华文中宋" w:hAnsi="华文中宋" w:eastAsia="华文中宋"/>
                <w:highlight w:val="none"/>
              </w:rPr>
              <w:t>（5）</w:t>
            </w:r>
            <w:r>
              <w:rPr>
                <w:rFonts w:hint="eastAsia" w:ascii="华文中宋" w:hAnsi="华文中宋" w:eastAsia="华文中宋"/>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0C3D3B8F">
            <w:pPr>
              <w:pStyle w:val="31"/>
              <w:snapToGrid w:val="0"/>
              <w:spacing w:line="360" w:lineRule="auto"/>
              <w:ind w:firstLine="315" w:firstLineChars="150"/>
              <w:rPr>
                <w:rFonts w:hint="eastAsia" w:ascii="华文中宋" w:hAnsi="华文中宋" w:eastAsia="华文中宋" w:cs="Times New Roman"/>
                <w:highlight w:val="none"/>
                <w:lang w:val="en-US"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w:t>
            </w:r>
            <w:r>
              <w:rPr>
                <w:rFonts w:hint="eastAsia" w:ascii="华文中宋" w:hAnsi="华文中宋" w:eastAsia="华文中宋" w:cs="Times New Roman"/>
                <w:highlight w:val="none"/>
                <w:lang w:val="en-US" w:eastAsia="zh-CN"/>
              </w:rPr>
              <w:t>企业不得将合同分包给大中型企业；中型企业不得将合同分包给大型企业。</w:t>
            </w:r>
          </w:p>
          <w:p w14:paraId="2D9DD241">
            <w:pPr>
              <w:pStyle w:val="31"/>
              <w:snapToGrid w:val="0"/>
              <w:spacing w:line="360" w:lineRule="auto"/>
              <w:ind w:firstLine="315" w:firstLineChars="150"/>
              <w:rPr>
                <w:rFonts w:hint="eastAsia" w:ascii="华文中宋" w:hAnsi="华文中宋" w:eastAsia="华文中宋"/>
                <w:szCs w:val="21"/>
                <w:highlight w:val="none"/>
                <w:u w:val="none"/>
              </w:rPr>
            </w:pPr>
            <w:r>
              <w:rPr>
                <w:rFonts w:hint="eastAsia" w:ascii="华文中宋" w:hAnsi="华文中宋" w:eastAsia="华文中宋" w:cs="Times New Roman"/>
                <w:highlight w:val="none"/>
                <w:lang w:val="en-US" w:eastAsia="zh-CN"/>
              </w:rPr>
              <w:t>（7）若评标委员会在评审过程中发现有投标人提供的《中小企业声明函》内容不实</w:t>
            </w:r>
            <w:r>
              <w:rPr>
                <w:rFonts w:hint="eastAsia" w:ascii="华文中宋" w:hAnsi="华文中宋" w:eastAsia="华文中宋"/>
                <w:color w:val="auto"/>
                <w:highlight w:val="none"/>
                <w:u w:val="none"/>
                <w:lang w:val="en-US" w:eastAsia="zh-CN"/>
              </w:rPr>
              <w:t>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华文中宋" w:hAnsi="华文中宋" w:eastAsia="华文中宋"/>
                <w:szCs w:val="21"/>
                <w:highlight w:val="none"/>
                <w:u w:val="none"/>
              </w:rPr>
              <w:t>。</w:t>
            </w:r>
          </w:p>
          <w:p w14:paraId="507D288C">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7</w:t>
            </w:r>
            <w:r>
              <w:rPr>
                <w:rFonts w:hint="eastAsia" w:ascii="华文中宋" w:hAnsi="华文中宋" w:eastAsia="华文中宋"/>
                <w:b/>
                <w:szCs w:val="21"/>
                <w:highlight w:val="none"/>
              </w:rPr>
              <w:t>．涉及残疾人福利性单位参加投标的要求：</w:t>
            </w:r>
          </w:p>
          <w:p w14:paraId="758B9EA2">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）须根据财库【</w:t>
            </w:r>
            <w:r>
              <w:rPr>
                <w:rFonts w:ascii="华文中宋" w:hAnsi="华文中宋" w:eastAsia="华文中宋"/>
                <w:szCs w:val="21"/>
                <w:highlight w:val="none"/>
              </w:rPr>
              <w:t>2017</w:t>
            </w:r>
            <w:r>
              <w:rPr>
                <w:rFonts w:hint="eastAsia" w:ascii="华文中宋" w:hAnsi="华文中宋" w:eastAsia="华文中宋"/>
                <w:szCs w:val="21"/>
                <w:highlight w:val="none"/>
              </w:rPr>
              <w:t>】</w:t>
            </w:r>
            <w:r>
              <w:rPr>
                <w:rFonts w:ascii="华文中宋" w:hAnsi="华文中宋" w:eastAsia="华文中宋"/>
                <w:szCs w:val="21"/>
                <w:highlight w:val="none"/>
              </w:rPr>
              <w:t>141</w:t>
            </w:r>
            <w:r>
              <w:rPr>
                <w:rFonts w:hint="eastAsia" w:ascii="华文中宋" w:hAnsi="华文中宋" w:eastAsia="华文中宋"/>
                <w:szCs w:val="21"/>
                <w:highlight w:val="none"/>
              </w:rPr>
              <w:t>号《关于促进残疾人就业政府采购政策的通知》的要求，如实填写《残疾人福利性单位声明函》（格式见第八部分）。</w:t>
            </w:r>
          </w:p>
          <w:p w14:paraId="357D42FE">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）残疾人福利性单位提供本企业制造的货物或者服务，或者提供其他残疾人福利性单位制造的货物或服务</w:t>
            </w:r>
            <w:r>
              <w:rPr>
                <w:rFonts w:hint="eastAsia" w:ascii="华文中宋" w:hAnsi="华文中宋" w:eastAsia="华文中宋"/>
                <w:szCs w:val="21"/>
                <w:highlight w:val="none"/>
                <w:lang w:eastAsia="zh-CN"/>
              </w:rPr>
              <w:t>的</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视同小微企业，</w:t>
            </w:r>
            <w:r>
              <w:rPr>
                <w:rFonts w:hint="eastAsia" w:ascii="华文中宋" w:hAnsi="华文中宋" w:eastAsia="华文中宋"/>
                <w:szCs w:val="21"/>
                <w:highlight w:val="none"/>
              </w:rPr>
              <w:t>享受投标货物或服务的价格折扣。</w:t>
            </w:r>
          </w:p>
          <w:p w14:paraId="279E000F">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8</w:t>
            </w:r>
            <w:r>
              <w:rPr>
                <w:rFonts w:hint="eastAsia" w:ascii="华文中宋" w:hAnsi="华文中宋" w:eastAsia="华文中宋"/>
                <w:b/>
                <w:szCs w:val="21"/>
                <w:highlight w:val="none"/>
              </w:rPr>
              <w:t>．涉及监狱企业参加投标的要求：</w:t>
            </w:r>
          </w:p>
          <w:p w14:paraId="7EEDBEC4">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）监狱企业参加投标视同小、微企业，需提供由省级以上监狱管理局或戒毒管理局出具的属于监狱企业的证明文件。</w:t>
            </w:r>
          </w:p>
          <w:p w14:paraId="1356F241">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）监狱企业只有提供本企业制造的货物或服务，或者提供其他小、微企业制造的货物，享受投标货物的价格折扣。</w:t>
            </w:r>
          </w:p>
          <w:p w14:paraId="053AAD40">
            <w:pPr>
              <w:pStyle w:val="31"/>
              <w:snapToGrid w:val="0"/>
              <w:spacing w:line="360" w:lineRule="auto"/>
              <w:ind w:firstLine="420" w:firstLineChars="200"/>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以上的，享受投标标的价格折扣，用扣除后的价格参与评审。</w:t>
            </w:r>
          </w:p>
          <w:p w14:paraId="66F842DF">
            <w:pPr>
              <w:spacing w:line="360" w:lineRule="auto"/>
              <w:ind w:firstLine="525" w:firstLineChars="250"/>
              <w:rPr>
                <w:rFonts w:hint="eastAsia" w:ascii="华文中宋" w:hAnsi="华文中宋" w:eastAsia="华文中宋"/>
                <w:highlight w:val="none"/>
              </w:rPr>
            </w:pPr>
            <w:r>
              <w:rPr>
                <w:rFonts w:hint="eastAsia" w:ascii="华文中宋" w:hAnsi="华文中宋" w:eastAsia="华文中宋"/>
                <w:b/>
                <w:szCs w:val="21"/>
                <w:highlight w:val="none"/>
                <w:lang w:val="en-US" w:eastAsia="zh-CN"/>
              </w:rPr>
              <w:t>说明：专门面向中小企业采购的项目，</w:t>
            </w:r>
            <w:r>
              <w:rPr>
                <w:rFonts w:hint="eastAsia" w:ascii="华文中宋" w:hAnsi="华文中宋" w:eastAsia="华文中宋" w:cs="Times New Roman"/>
                <w:b/>
                <w:bCs/>
                <w:kern w:val="0"/>
                <w:sz w:val="21"/>
                <w:szCs w:val="21"/>
                <w:highlight w:val="none"/>
                <w:lang w:val="en-US" w:eastAsia="zh-CN" w:bidi="ar-SA"/>
              </w:rPr>
              <w:t>不重复执行中小企业发展、促进残疾人就业、支持监狱企业发展的价格优惠政策。</w:t>
            </w:r>
          </w:p>
          <w:p w14:paraId="1AB643E6">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val="en-US" w:eastAsia="zh-CN"/>
              </w:rPr>
              <w:t>9</w:t>
            </w:r>
            <w:r>
              <w:rPr>
                <w:rFonts w:hint="eastAsia" w:ascii="华文中宋" w:hAnsi="华文中宋" w:eastAsia="华文中宋"/>
                <w:b/>
                <w:color w:val="auto"/>
                <w:szCs w:val="21"/>
                <w:highlight w:val="none"/>
              </w:rPr>
              <w:t>．涉及商品包装和快递包装的要求：</w:t>
            </w:r>
          </w:p>
          <w:p w14:paraId="2EDBD674">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严格落实《商品包装政府采购需求标准（试行）》《快递包装政府采购需求标准（试行）》。</w:t>
            </w:r>
            <w:r>
              <w:rPr>
                <w:rFonts w:hint="eastAsia" w:ascii="华文中宋" w:hAnsi="华文中宋" w:eastAsia="华文中宋"/>
                <w:color w:val="auto"/>
                <w:szCs w:val="21"/>
                <w:highlight w:val="none"/>
              </w:rPr>
              <w:t>本项目涉及商品包装和快递包装要求的，投标人须填写《商品包装和快递包装承诺函》（格式见第八部分）。</w:t>
            </w:r>
          </w:p>
          <w:p w14:paraId="3096B599">
            <w:pPr>
              <w:spacing w:line="360" w:lineRule="auto"/>
              <w:ind w:firstLine="420" w:firstLineChars="200"/>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10.</w:t>
            </w:r>
            <w:r>
              <w:rPr>
                <w:rFonts w:hint="eastAsia" w:ascii="华文中宋" w:hAnsi="华文中宋" w:eastAsia="华文中宋" w:cs="Times New Roman"/>
                <w:b/>
                <w:color w:val="auto"/>
                <w:szCs w:val="21"/>
                <w:highlight w:val="none"/>
              </w:rPr>
              <w:t>涉及</w:t>
            </w:r>
            <w:r>
              <w:rPr>
                <w:rFonts w:hint="eastAsia" w:ascii="华文中宋" w:hAnsi="华文中宋" w:eastAsia="华文中宋" w:cs="Times New Roman"/>
                <w:b/>
                <w:color w:val="auto"/>
                <w:szCs w:val="21"/>
                <w:highlight w:val="none"/>
                <w:lang w:val="en-US" w:eastAsia="zh-CN"/>
              </w:rPr>
              <w:t>绿色建筑和绿色建材政府强制采购的要求：</w:t>
            </w:r>
          </w:p>
          <w:p w14:paraId="56C4E287">
            <w:pPr>
              <w:spacing w:line="360" w:lineRule="auto"/>
              <w:ind w:firstLine="420" w:firstLineChars="200"/>
              <w:rPr>
                <w:rFonts w:ascii="华文中宋" w:hAnsi="华文中宋" w:eastAsia="华文中宋"/>
                <w:szCs w:val="21"/>
              </w:rPr>
            </w:pPr>
            <w:r>
              <w:rPr>
                <w:rFonts w:hint="eastAsia" w:ascii="华文中宋" w:hAnsi="华文中宋" w:eastAsia="华文中宋"/>
                <w:color w:val="auto"/>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tc>
      </w:tr>
      <w:tr w14:paraId="296E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053BEFE">
            <w:pPr>
              <w:snapToGrid w:val="0"/>
              <w:spacing w:line="360" w:lineRule="auto"/>
              <w:jc w:val="center"/>
              <w:rPr>
                <w:rFonts w:hint="eastAsia" w:ascii="华文中宋" w:hAnsi="华文中宋" w:eastAsia="华文中宋"/>
                <w:b/>
                <w:szCs w:val="21"/>
                <w:lang w:val="en-US" w:eastAsia="zh-CN"/>
              </w:rPr>
            </w:pPr>
            <w:r>
              <w:rPr>
                <w:rFonts w:hint="eastAsia" w:ascii="华文中宋" w:hAnsi="华文中宋" w:eastAsia="华文中宋"/>
                <w:b/>
                <w:szCs w:val="21"/>
                <w:lang w:val="en-US" w:eastAsia="zh-CN"/>
              </w:rPr>
              <w:t>7</w:t>
            </w:r>
          </w:p>
        </w:tc>
        <w:tc>
          <w:tcPr>
            <w:tcW w:w="2011" w:type="dxa"/>
            <w:shd w:val="clear" w:color="auto" w:fill="auto"/>
            <w:vAlign w:val="center"/>
          </w:tcPr>
          <w:p w14:paraId="02A15576">
            <w:pPr>
              <w:pageBreakBefore w:val="0"/>
              <w:kinsoku/>
              <w:overflowPunct/>
              <w:topLinePunct w:val="0"/>
              <w:autoSpaceDE/>
              <w:autoSpaceDN/>
              <w:bidi w:val="0"/>
              <w:snapToGrid w:val="0"/>
              <w:spacing w:beforeAutospacing="0" w:afterAutospacing="0" w:line="360" w:lineRule="auto"/>
              <w:ind w:left="0" w:leftChars="0" w:right="0" w:rightChars="0"/>
              <w:jc w:val="center"/>
              <w:rPr>
                <w:rFonts w:hint="eastAsia" w:ascii="华文中宋" w:hAnsi="华文中宋" w:eastAsia="华文中宋" w:cs="Times New Roman"/>
                <w:b/>
                <w:kern w:val="2"/>
                <w:sz w:val="21"/>
                <w:szCs w:val="21"/>
                <w:highlight w:val="none"/>
                <w:lang w:val="en-US" w:eastAsia="zh-CN" w:bidi="ar-SA"/>
              </w:rPr>
            </w:pPr>
            <w:r>
              <w:rPr>
                <w:rFonts w:hint="eastAsia" w:ascii="华文中宋" w:hAnsi="华文中宋" w:eastAsia="华文中宋"/>
                <w:b/>
                <w:color w:val="auto"/>
                <w:szCs w:val="21"/>
                <w:highlight w:val="none"/>
              </w:rPr>
              <w:t>实施本国产品标准及相关政策</w:t>
            </w:r>
          </w:p>
        </w:tc>
        <w:tc>
          <w:tcPr>
            <w:tcW w:w="6448" w:type="dxa"/>
            <w:shd w:val="clear" w:color="auto" w:fill="auto"/>
            <w:vAlign w:val="center"/>
          </w:tcPr>
          <w:p w14:paraId="6FF90F53">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1.本国产品标准：</w:t>
            </w:r>
          </w:p>
          <w:p w14:paraId="1F49D4A5">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本国产品应当符合以下条件：</w:t>
            </w:r>
          </w:p>
          <w:p w14:paraId="61A73884">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（1）在中国境内生产</w:t>
            </w:r>
          </w:p>
          <w:p w14:paraId="610AB0D5">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产品应当在中国境内生产，即在中华人民共和国关境内实现从原材料、组件到产品的属性改变。</w:t>
            </w:r>
          </w:p>
          <w:p w14:paraId="5BE373D6">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433391CA">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①为确保产品在运输或者储存期间保持某种状态而进行的操作；</w:t>
            </w:r>
          </w:p>
          <w:p w14:paraId="584FEE40">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②为产品运输或者销售进行的包装或者展示；</w:t>
            </w:r>
          </w:p>
          <w:p w14:paraId="37130176">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③在产品或者其包装上粘贴或者印刷品牌、标志、标识以及其他用于区别的标记；</w:t>
            </w:r>
          </w:p>
          <w:p w14:paraId="4C168503">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④简单的上漆、磨光和分装；</w:t>
            </w:r>
          </w:p>
          <w:p w14:paraId="7733B0F1">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⑤其他不属于属性改变的情形。</w:t>
            </w:r>
          </w:p>
          <w:p w14:paraId="1A6EA82D">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（2）在中国境内生产的组件成本占比达到规定比例</w:t>
            </w:r>
          </w:p>
          <w:p w14:paraId="126F953F">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产品在中国境内生产的组件成本占比应当达到规定比例，计算公式为：</w:t>
            </w:r>
          </w:p>
          <w:p w14:paraId="16D5FB6B">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drawing>
                <wp:inline distT="0" distB="0" distL="114300" distR="114300">
                  <wp:extent cx="3402965" cy="624205"/>
                  <wp:effectExtent l="0" t="0" r="6985" b="4445"/>
                  <wp:docPr id="2" name="图片 2"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50930645245947614"/>
                          <pic:cNvPicPr>
                            <a:picLocks noChangeAspect="1"/>
                          </pic:cNvPicPr>
                        </pic:nvPicPr>
                        <pic:blipFill>
                          <a:blip r:embed="rId8"/>
                          <a:stretch>
                            <a:fillRect/>
                          </a:stretch>
                        </pic:blipFill>
                        <pic:spPr>
                          <a:xfrm>
                            <a:off x="0" y="0"/>
                            <a:ext cx="3402965" cy="624205"/>
                          </a:xfrm>
                          <a:prstGeom prst="rect">
                            <a:avLst/>
                          </a:prstGeom>
                          <a:noFill/>
                          <a:ln>
                            <a:noFill/>
                          </a:ln>
                        </pic:spPr>
                      </pic:pic>
                    </a:graphicData>
                  </a:graphic>
                </wp:inline>
              </w:drawing>
            </w:r>
          </w:p>
          <w:p w14:paraId="208735C9">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96BA41F">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（3）特定产品的关键组件、关键工序符合相关要求</w:t>
            </w:r>
          </w:p>
          <w:p w14:paraId="2636B841">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323EB186">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2.本国产品标准的适用范围</w:t>
            </w:r>
          </w:p>
          <w:p w14:paraId="1542C6FA">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54DB4E">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3.对本国产品的支持政策</w:t>
            </w:r>
          </w:p>
          <w:p w14:paraId="5449BB7A">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751B392">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2A1D21">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4.政策执行要求</w:t>
            </w:r>
          </w:p>
          <w:p w14:paraId="1ABA729E">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）计算。</w:t>
            </w:r>
          </w:p>
          <w:p w14:paraId="70B56296">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（2）有关证明文件。采购人、采购代理机构应当在采购文件中明确要求供应商对其提供的产品出具《关于符合本国产品标准的声明函》（详见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237290B">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采购人、采购代理机构应当随中标、成交结果同时公告中标、成交供应商提供的《声明函》或有关证明文件。</w:t>
            </w:r>
          </w:p>
          <w:p w14:paraId="0396EF31">
            <w:pPr>
              <w:pageBreakBefore w:val="0"/>
              <w:kinsoku/>
              <w:overflowPunct/>
              <w:topLinePunct w:val="0"/>
              <w:autoSpaceDE/>
              <w:autoSpaceDN/>
              <w:bidi w:val="0"/>
              <w:spacing w:beforeAutospacing="0" w:afterAutospacing="0" w:line="360" w:lineRule="auto"/>
              <w:ind w:left="0" w:leftChars="0" w:right="0" w:rightChars="0" w:firstLine="525" w:firstLineChars="250"/>
              <w:rPr>
                <w:rFonts w:hint="eastAsia" w:ascii="华文中宋" w:hAnsi="华文中宋" w:eastAsia="华文中宋" w:cs="Times New Roman"/>
                <w:i w:val="0"/>
                <w:iCs w:val="0"/>
                <w:kern w:val="2"/>
                <w:sz w:val="21"/>
                <w:szCs w:val="21"/>
                <w:highlight w:val="none"/>
                <w:u w:val="none"/>
                <w:lang w:val="en-US" w:eastAsia="zh-CN" w:bidi="ar-SA"/>
              </w:rPr>
            </w:pPr>
            <w:r>
              <w:rPr>
                <w:rFonts w:hint="eastAsia" w:ascii="华文中宋" w:hAnsi="华文中宋" w:eastAsia="华文中宋"/>
                <w:b w:val="0"/>
                <w:bCs/>
                <w:color w:val="auto"/>
                <w:szCs w:val="21"/>
                <w:highlight w:val="none"/>
                <w:lang w:val="en-US" w:eastAsia="zh-CN"/>
              </w:rPr>
              <w:t>（3）其他相关内容及要求详见国办发〔2025〕34号文件《国务院办公厅关于在政府采购中实施本国产品标准及相关政策的通知》。</w:t>
            </w:r>
          </w:p>
        </w:tc>
      </w:tr>
      <w:tr w14:paraId="719E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B2D420E">
            <w:pPr>
              <w:snapToGrid w:val="0"/>
              <w:spacing w:line="360" w:lineRule="auto"/>
              <w:jc w:val="center"/>
              <w:rPr>
                <w:rFonts w:hint="eastAsia" w:ascii="华文中宋" w:hAnsi="华文中宋" w:eastAsia="华文中宋"/>
                <w:b/>
                <w:szCs w:val="21"/>
                <w:lang w:val="en-US" w:eastAsia="zh-CN"/>
              </w:rPr>
            </w:pPr>
            <w:r>
              <w:rPr>
                <w:rFonts w:hint="eastAsia" w:ascii="华文中宋" w:hAnsi="华文中宋" w:eastAsia="华文中宋"/>
                <w:b/>
                <w:szCs w:val="21"/>
                <w:lang w:val="en-US" w:eastAsia="zh-CN"/>
              </w:rPr>
              <w:t>8</w:t>
            </w:r>
          </w:p>
        </w:tc>
        <w:tc>
          <w:tcPr>
            <w:tcW w:w="2011" w:type="dxa"/>
            <w:vAlign w:val="center"/>
          </w:tcPr>
          <w:p w14:paraId="71B59521">
            <w:pPr>
              <w:pStyle w:val="32"/>
              <w:keepNext w:val="0"/>
              <w:keepLines w:val="0"/>
              <w:numPr>
                <w:ilvl w:val="0"/>
                <w:numId w:val="0"/>
              </w:numPr>
              <w:spacing w:before="0" w:after="0" w:line="360" w:lineRule="auto"/>
              <w:ind w:firstLine="315" w:firstLineChars="150"/>
              <w:jc w:val="both"/>
              <w:rPr>
                <w:rFonts w:ascii="华文中宋" w:hAnsi="华文中宋" w:eastAsia="华文中宋"/>
                <w:szCs w:val="21"/>
              </w:rPr>
            </w:pPr>
            <w:r>
              <w:rPr>
                <w:rFonts w:hint="eastAsia" w:ascii="华文中宋" w:hAnsi="华文中宋" w:eastAsia="华文中宋"/>
                <w:szCs w:val="21"/>
              </w:rPr>
              <w:t>现场勘查</w:t>
            </w:r>
          </w:p>
          <w:p w14:paraId="3C4B87FA">
            <w:pPr>
              <w:pStyle w:val="32"/>
              <w:keepNext w:val="0"/>
              <w:keepLines w:val="0"/>
              <w:numPr>
                <w:ilvl w:val="0"/>
                <w:numId w:val="0"/>
              </w:numPr>
              <w:spacing w:before="0" w:after="0" w:line="360" w:lineRule="auto"/>
              <w:jc w:val="both"/>
              <w:rPr>
                <w:rFonts w:ascii="华文中宋" w:hAnsi="华文中宋" w:eastAsia="华文中宋"/>
                <w:bCs w:val="0"/>
                <w:szCs w:val="21"/>
              </w:rPr>
            </w:pPr>
            <w:r>
              <w:rPr>
                <w:rFonts w:hint="eastAsia" w:ascii="华文中宋" w:hAnsi="华文中宋" w:eastAsia="华文中宋"/>
                <w:szCs w:val="21"/>
              </w:rPr>
              <w:t>（或标前答疑会）</w:t>
            </w:r>
          </w:p>
        </w:tc>
        <w:tc>
          <w:tcPr>
            <w:tcW w:w="6448" w:type="dxa"/>
            <w:vAlign w:val="center"/>
          </w:tcPr>
          <w:p w14:paraId="41242E1C">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bCs/>
                <w:kern w:val="0"/>
                <w:szCs w:val="21"/>
              </w:rPr>
              <w:t>无</w:t>
            </w:r>
          </w:p>
        </w:tc>
      </w:tr>
      <w:tr w14:paraId="1C23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shd w:val="clear" w:color="auto" w:fill="auto"/>
            <w:vAlign w:val="center"/>
          </w:tcPr>
          <w:p w14:paraId="0813202F">
            <w:pPr>
              <w:snapToGrid w:val="0"/>
              <w:spacing w:line="360" w:lineRule="auto"/>
              <w:jc w:val="center"/>
              <w:rPr>
                <w:rFonts w:hint="eastAsia" w:ascii="华文中宋" w:hAnsi="华文中宋" w:eastAsia="华文中宋" w:cs="Times New Roman"/>
                <w:b/>
                <w:kern w:val="2"/>
                <w:sz w:val="21"/>
                <w:szCs w:val="21"/>
                <w:lang w:val="en-US" w:eastAsia="zh-CN" w:bidi="ar-SA"/>
              </w:rPr>
            </w:pPr>
            <w:r>
              <w:rPr>
                <w:rFonts w:hint="eastAsia" w:ascii="华文中宋" w:hAnsi="华文中宋" w:eastAsia="华文中宋"/>
                <w:b/>
                <w:szCs w:val="21"/>
                <w:lang w:val="en-US" w:eastAsia="zh-CN"/>
              </w:rPr>
              <w:t>9</w:t>
            </w:r>
          </w:p>
        </w:tc>
        <w:tc>
          <w:tcPr>
            <w:tcW w:w="2011" w:type="dxa"/>
            <w:shd w:val="clear" w:color="auto" w:fill="auto"/>
            <w:vAlign w:val="center"/>
          </w:tcPr>
          <w:p w14:paraId="480AB718">
            <w:pPr>
              <w:snapToGrid w:val="0"/>
              <w:spacing w:line="360" w:lineRule="auto"/>
              <w:jc w:val="center"/>
              <w:rPr>
                <w:rFonts w:hint="eastAsia" w:ascii="华文中宋" w:hAnsi="华文中宋" w:eastAsia="华文中宋" w:cs="Times New Roman"/>
                <w:kern w:val="2"/>
                <w:sz w:val="21"/>
                <w:szCs w:val="21"/>
                <w:lang w:val="en-US" w:eastAsia="zh-CN" w:bidi="ar-SA"/>
              </w:rPr>
            </w:pPr>
            <w:r>
              <w:rPr>
                <w:rFonts w:hint="eastAsia" w:ascii="华文中宋" w:hAnsi="华文中宋" w:eastAsia="华文中宋"/>
                <w:b/>
                <w:szCs w:val="21"/>
                <w:lang w:val="en-US" w:eastAsia="zh-CN"/>
              </w:rPr>
              <w:t>特别说明</w:t>
            </w:r>
          </w:p>
        </w:tc>
        <w:tc>
          <w:tcPr>
            <w:tcW w:w="6448" w:type="dxa"/>
            <w:shd w:val="clear" w:color="auto" w:fill="auto"/>
            <w:vAlign w:val="center"/>
          </w:tcPr>
          <w:p w14:paraId="36AEA4B0">
            <w:pPr>
              <w:spacing w:line="360" w:lineRule="auto"/>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Cs w:val="21"/>
                <w:lang w:val="en-US" w:eastAsia="zh-CN"/>
              </w:rPr>
              <w:t>投标供应商在解密自身投标文件后，保持投标终端网络畅通、联系方式畅通即可。如评审委员会需发起询问、澄清或告知，均会通过“政采云”系统发起或通过电话通知。</w:t>
            </w:r>
          </w:p>
        </w:tc>
      </w:tr>
    </w:tbl>
    <w:p w14:paraId="158AEA63">
      <w:pPr>
        <w:spacing w:line="360" w:lineRule="auto"/>
      </w:pPr>
      <w:r>
        <w:br w:type="page"/>
      </w:r>
    </w:p>
    <w:p w14:paraId="0171432A">
      <w:pPr>
        <w:pStyle w:val="29"/>
        <w:numPr>
          <w:ilvl w:val="0"/>
          <w:numId w:val="0"/>
        </w:numPr>
        <w:snapToGrid w:val="0"/>
        <w:spacing w:before="0" w:after="0" w:line="360" w:lineRule="auto"/>
        <w:rPr>
          <w:rFonts w:ascii="华文中宋" w:hAnsi="华文中宋" w:eastAsia="华文中宋"/>
          <w:spacing w:val="20"/>
          <w:szCs w:val="28"/>
        </w:rPr>
      </w:pPr>
      <w:bookmarkStart w:id="9" w:name="_Toc424378684"/>
      <w:bookmarkStart w:id="10" w:name="_Toc352761929"/>
      <w:bookmarkStart w:id="11" w:name="_Toc91694419"/>
      <w:r>
        <w:rPr>
          <w:rFonts w:hint="eastAsia" w:ascii="华文中宋" w:hAnsi="华文中宋" w:eastAsia="华文中宋"/>
          <w:spacing w:val="20"/>
          <w:szCs w:val="28"/>
        </w:rPr>
        <w:t>第三部分</w:t>
      </w:r>
      <w:r>
        <w:rPr>
          <w:rFonts w:ascii="华文中宋" w:hAnsi="华文中宋" w:eastAsia="华文中宋"/>
          <w:spacing w:val="20"/>
          <w:szCs w:val="28"/>
        </w:rPr>
        <w:t xml:space="preserve">  </w:t>
      </w:r>
      <w:r>
        <w:rPr>
          <w:rFonts w:hint="eastAsia" w:ascii="华文中宋" w:hAnsi="华文中宋" w:eastAsia="华文中宋"/>
          <w:spacing w:val="20"/>
          <w:szCs w:val="28"/>
        </w:rPr>
        <w:t>投标人须知</w:t>
      </w:r>
      <w:bookmarkEnd w:id="9"/>
      <w:bookmarkEnd w:id="10"/>
      <w:bookmarkEnd w:id="11"/>
    </w:p>
    <w:p w14:paraId="5E74B1CC">
      <w:pPr>
        <w:pStyle w:val="5"/>
        <w:numPr>
          <w:ilvl w:val="0"/>
          <w:numId w:val="4"/>
        </w:numPr>
        <w:spacing w:beforeLines="10" w:afterLines="10" w:line="360" w:lineRule="auto"/>
        <w:jc w:val="both"/>
        <w:rPr>
          <w:rFonts w:ascii="华文中宋" w:hAnsi="华文中宋" w:eastAsia="华文中宋"/>
          <w:spacing w:val="10"/>
          <w:sz w:val="24"/>
          <w:szCs w:val="24"/>
        </w:rPr>
      </w:pPr>
      <w:bookmarkStart w:id="12" w:name="_Toc352761930"/>
      <w:bookmarkStart w:id="13" w:name="_Toc91694420"/>
      <w:bookmarkStart w:id="14" w:name="_Toc424378685"/>
      <w:r>
        <w:rPr>
          <w:rFonts w:hint="eastAsia" w:ascii="华文中宋" w:hAnsi="华文中宋" w:eastAsia="华文中宋"/>
          <w:spacing w:val="10"/>
          <w:sz w:val="24"/>
          <w:szCs w:val="24"/>
        </w:rPr>
        <w:t>总则</w:t>
      </w:r>
      <w:bookmarkEnd w:id="12"/>
      <w:bookmarkEnd w:id="13"/>
      <w:bookmarkEnd w:id="14"/>
    </w:p>
    <w:p w14:paraId="124E1AF3">
      <w:pPr>
        <w:pStyle w:val="3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14:paraId="6D552A06">
      <w:pPr>
        <w:pStyle w:val="31"/>
        <w:snapToGrid w:val="0"/>
        <w:spacing w:line="360" w:lineRule="auto"/>
        <w:ind w:firstLine="42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74C03FA0">
      <w:pPr>
        <w:pStyle w:val="31"/>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2. </w:t>
      </w:r>
      <w:r>
        <w:rPr>
          <w:rFonts w:hint="eastAsia" w:ascii="华文中宋" w:hAnsi="华文中宋" w:eastAsia="华文中宋"/>
          <w:b/>
          <w:spacing w:val="10"/>
        </w:rPr>
        <w:t>定义</w:t>
      </w:r>
    </w:p>
    <w:p w14:paraId="408E03DB">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“采购人”指本次招标活动的采购单位。</w:t>
      </w:r>
    </w:p>
    <w:p w14:paraId="766ECC39">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“集采机构”指组织本次招标活动的执行机构，即“</w:t>
      </w:r>
      <w:r>
        <w:rPr>
          <w:rFonts w:hint="eastAsia" w:ascii="华文中宋" w:hAnsi="华文中宋" w:eastAsia="华文中宋" w:cs="仿宋"/>
        </w:rPr>
        <w:t>临汾市公共资源交易中心（临汾市政府采购中心）</w:t>
      </w:r>
      <w:r>
        <w:rPr>
          <w:rFonts w:hint="eastAsia" w:ascii="华文中宋" w:hAnsi="华文中宋" w:eastAsia="华文中宋"/>
        </w:rPr>
        <w:t>”。</w:t>
      </w:r>
    </w:p>
    <w:p w14:paraId="71AA3B50">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“投标人”指符合本招标文件规定并向集采机构提交投标文件的供应商。</w:t>
      </w:r>
    </w:p>
    <w:p w14:paraId="4D821519">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“货物”指供应商按招标文件的规定，须向采购人提供的各种形态和种类的物品及其他有关技术资料和材料。</w:t>
      </w:r>
    </w:p>
    <w:p w14:paraId="6B5659CE">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“服务”指招标文件所表述的投标人须向采购人提供的服务和应当履行的承诺和义务。</w:t>
      </w:r>
    </w:p>
    <w:p w14:paraId="68A6B69B">
      <w:pPr>
        <w:pStyle w:val="31"/>
        <w:snapToGrid w:val="0"/>
        <w:spacing w:line="360" w:lineRule="auto"/>
        <w:ind w:firstLine="420" w:firstLineChars="200"/>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14:paraId="551EDF66">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32F011D3">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09526555">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1DCAA9EF">
      <w:pPr>
        <w:pStyle w:val="31"/>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3. </w:t>
      </w:r>
      <w:r>
        <w:rPr>
          <w:rFonts w:hint="eastAsia" w:ascii="华文中宋" w:hAnsi="华文中宋" w:eastAsia="华文中宋"/>
          <w:b/>
          <w:spacing w:val="10"/>
        </w:rPr>
        <w:t>合格的投标人</w:t>
      </w:r>
    </w:p>
    <w:p w14:paraId="0432C88F">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或实施能力，符合、承认并承诺履行本招标文件各项规定的国内供应商。</w:t>
      </w:r>
    </w:p>
    <w:p w14:paraId="66D7973F">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投标人必须是已在中国境内依法登记注册，并持有符合法律法规规定的有效证件的供应商。</w:t>
      </w:r>
    </w:p>
    <w:p w14:paraId="220F9E08">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服务的供应商。并按照《中华人民共和国政府采购法实施条例》第十七条的规定，提供资格要求证明文件，具体提供的材料详见投标人须知前附表。</w:t>
      </w:r>
    </w:p>
    <w:p w14:paraId="4C05C0A2">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1F18877">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本次招标是否允许由两个以上供应商组成一个联合体以一个投标人身份共同参加投标，详见投标人须知前附表。</w:t>
      </w:r>
    </w:p>
    <w:p w14:paraId="11ACAFD6">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681B396D">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1692DC27">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）联合体各方之间应当签订联合投标协议，明确约定联合体各方承担的工作和相应的责任，并将联合投标协议连同投标文件一并提交，联合投标协议格式见本招标文件第八部分。</w:t>
      </w:r>
    </w:p>
    <w:p w14:paraId="672D9A5C">
      <w:pPr>
        <w:pStyle w:val="31"/>
        <w:snapToGrid w:val="0"/>
        <w:spacing w:line="360" w:lineRule="auto"/>
        <w:ind w:firstLine="525" w:firstLineChars="25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投标费用</w:t>
      </w:r>
    </w:p>
    <w:p w14:paraId="2994CC42">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投标人应当承担所有与准备和参加投标有关的费用，集采机构和采购人在任何情况下均无义务和责任承担这些费用。</w:t>
      </w:r>
    </w:p>
    <w:p w14:paraId="32E79AF8">
      <w:pPr>
        <w:pStyle w:val="31"/>
        <w:snapToGrid w:val="0"/>
        <w:spacing w:line="360" w:lineRule="auto"/>
        <w:textAlignment w:val="auto"/>
        <w:rPr>
          <w:rFonts w:ascii="华文中宋" w:hAnsi="华文中宋" w:eastAsia="华文中宋"/>
          <w:b/>
          <w:spacing w:val="10"/>
        </w:rPr>
      </w:pPr>
      <w:r>
        <w:rPr>
          <w:rFonts w:ascii="华文中宋" w:hAnsi="华文中宋" w:eastAsia="华文中宋"/>
          <w:b/>
          <w:spacing w:val="10"/>
        </w:rPr>
        <w:t xml:space="preserve">    5. </w:t>
      </w:r>
      <w:r>
        <w:rPr>
          <w:rFonts w:hint="eastAsia" w:ascii="华文中宋" w:hAnsi="华文中宋" w:eastAsia="华文中宋"/>
          <w:b/>
          <w:spacing w:val="10"/>
        </w:rPr>
        <w:t>通知</w:t>
      </w:r>
      <w:r>
        <w:rPr>
          <w:rFonts w:hint="eastAsia" w:ascii="华文中宋" w:hAnsi="华文中宋" w:eastAsia="华文中宋" w:cs="华文中宋"/>
          <w:b/>
          <w:spacing w:val="10"/>
        </w:rPr>
        <w:t>的告知及获取</w:t>
      </w:r>
    </w:p>
    <w:p w14:paraId="5AC72EAB">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5.1</w:t>
      </w:r>
      <w:r>
        <w:rPr>
          <w:rFonts w:hint="eastAsia" w:ascii="华文中宋" w:hAnsi="华文中宋" w:eastAsia="华文中宋"/>
        </w:rPr>
        <w:t>通知的告知</w:t>
      </w:r>
    </w:p>
    <w:p w14:paraId="30B5214F">
      <w:pPr>
        <w:pStyle w:val="31"/>
        <w:snapToGrid w:val="0"/>
        <w:spacing w:line="360" w:lineRule="auto"/>
        <w:ind w:firstLine="420" w:firstLineChars="200"/>
        <w:rPr>
          <w:rFonts w:ascii="华文中宋" w:hAnsi="华文中宋" w:eastAsia="华文中宋"/>
        </w:rPr>
      </w:pPr>
      <w:r>
        <w:rPr>
          <w:rFonts w:hint="eastAsia" w:ascii="华文中宋" w:hAnsi="华文中宋" w:eastAsia="华文中宋"/>
        </w:rPr>
        <w:t>对与本项目有关的通知，集采机构将以在本次招标公告刊登的媒体上发布公告的形式告知所有已获取了招标文件的投标人及潜在投标人，投标人及潜在供应商也可登录山西政府采购平台更正公告中查看本项目是否发布更正公告。</w:t>
      </w:r>
    </w:p>
    <w:p w14:paraId="5B48E088">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37223049">
      <w:pPr>
        <w:pStyle w:val="31"/>
        <w:snapToGrid w:val="0"/>
        <w:spacing w:line="360" w:lineRule="auto"/>
        <w:ind w:firstLine="420" w:firstLineChars="200"/>
        <w:rPr>
          <w:rFonts w:ascii="华文中宋" w:hAnsi="华文中宋" w:eastAsia="华文中宋"/>
        </w:rPr>
      </w:pPr>
      <w:bookmarkStart w:id="15" w:name="_Toc24133"/>
      <w:bookmarkStart w:id="16" w:name="_Toc424378686"/>
      <w:bookmarkStart w:id="17" w:name="_Toc352761931"/>
      <w:r>
        <w:rPr>
          <w:rFonts w:hint="eastAsia" w:ascii="华文中宋" w:hAnsi="华文中宋" w:eastAsia="华文中宋"/>
        </w:rPr>
        <w:t>对与本项目有关的通知，投标人及潜在供应商可在本次招标公告刊登的媒体上获取，或登录山西政府采购平台获取。</w:t>
      </w:r>
    </w:p>
    <w:p w14:paraId="3BC873E0">
      <w:pPr>
        <w:pStyle w:val="31"/>
        <w:snapToGrid w:val="0"/>
        <w:spacing w:line="360" w:lineRule="auto"/>
        <w:ind w:firstLine="420" w:firstLineChars="200"/>
        <w:rPr>
          <w:rFonts w:ascii="华文中宋" w:hAnsi="华文中宋" w:eastAsia="华文中宋"/>
        </w:rPr>
      </w:pPr>
      <w:r>
        <w:rPr>
          <w:rFonts w:hint="eastAsia" w:ascii="华文中宋" w:hAnsi="华文中宋" w:eastAsia="华文中宋"/>
        </w:rPr>
        <w:t>因线路故障导致通知延迟获取或无法获取，集采机构不因此承担任何责任，有关的招投标活动可以继续有效地进行。</w:t>
      </w:r>
    </w:p>
    <w:p w14:paraId="763C1BDF">
      <w:pPr>
        <w:spacing w:line="360" w:lineRule="auto"/>
        <w:ind w:firstLine="420" w:firstLineChars="200"/>
        <w:rPr>
          <w:rFonts w:ascii="华文中宋" w:hAnsi="华文中宋" w:eastAsia="华文中宋"/>
          <w:b/>
        </w:rPr>
      </w:pPr>
      <w:r>
        <w:rPr>
          <w:rFonts w:ascii="华文中宋" w:hAnsi="华文中宋" w:eastAsia="华文中宋"/>
          <w:b/>
        </w:rPr>
        <w:t>6</w:t>
      </w:r>
      <w:r>
        <w:rPr>
          <w:rFonts w:hint="eastAsia" w:ascii="华文中宋" w:hAnsi="华文中宋" w:eastAsia="华文中宋"/>
          <w:b/>
          <w:szCs w:val="21"/>
        </w:rPr>
        <w:t>．</w:t>
      </w:r>
      <w:r>
        <w:rPr>
          <w:rFonts w:hint="eastAsia" w:ascii="华文中宋" w:hAnsi="华文中宋" w:eastAsia="华文中宋"/>
          <w:b/>
        </w:rPr>
        <w:t>保证金</w:t>
      </w:r>
    </w:p>
    <w:p w14:paraId="4A08D28C">
      <w:pPr>
        <w:spacing w:line="360" w:lineRule="auto"/>
        <w:ind w:firstLine="420" w:firstLineChars="200"/>
        <w:rPr>
          <w:rFonts w:ascii="华文中宋" w:hAnsi="华文中宋" w:eastAsia="华文中宋"/>
        </w:rPr>
      </w:pPr>
      <w:r>
        <w:rPr>
          <w:rFonts w:ascii="华文中宋" w:hAnsi="华文中宋" w:eastAsia="华文中宋"/>
        </w:rPr>
        <w:t xml:space="preserve">6.1 </w:t>
      </w:r>
      <w:r>
        <w:rPr>
          <w:rFonts w:hint="eastAsia" w:ascii="华文中宋" w:hAnsi="华文中宋" w:eastAsia="华文中宋"/>
        </w:rPr>
        <w:t>本项目是否要求投标人提交保证金，及要求投标人应提交的保证金金额详见投标人须知前附表。</w:t>
      </w:r>
    </w:p>
    <w:p w14:paraId="214CEC05">
      <w:pPr>
        <w:pStyle w:val="5"/>
        <w:numPr>
          <w:ilvl w:val="0"/>
          <w:numId w:val="0"/>
        </w:numPr>
        <w:spacing w:beforeLines="10" w:afterLines="10" w:line="360" w:lineRule="auto"/>
        <w:ind w:left="539"/>
        <w:jc w:val="both"/>
        <w:rPr>
          <w:rFonts w:ascii="华文中宋" w:hAnsi="华文中宋" w:eastAsia="华文中宋"/>
          <w:spacing w:val="10"/>
          <w:sz w:val="24"/>
          <w:szCs w:val="24"/>
        </w:rPr>
      </w:pPr>
      <w:bookmarkStart w:id="18" w:name="_Toc91694421"/>
      <w:r>
        <w:rPr>
          <w:rFonts w:hint="eastAsia" w:ascii="华文中宋" w:hAnsi="华文中宋" w:eastAsia="华文中宋"/>
          <w:spacing w:val="10"/>
          <w:sz w:val="24"/>
          <w:szCs w:val="24"/>
        </w:rPr>
        <w:t>二、招标文件</w:t>
      </w:r>
      <w:bookmarkEnd w:id="15"/>
      <w:bookmarkEnd w:id="16"/>
      <w:bookmarkEnd w:id="17"/>
      <w:bookmarkEnd w:id="18"/>
    </w:p>
    <w:p w14:paraId="05C3C7E5">
      <w:pPr>
        <w:pStyle w:val="3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7. </w:t>
      </w:r>
      <w:r>
        <w:rPr>
          <w:rFonts w:hint="eastAsia" w:ascii="华文中宋" w:hAnsi="华文中宋" w:eastAsia="华文中宋"/>
          <w:b/>
          <w:spacing w:val="10"/>
        </w:rPr>
        <w:t>招标文件的内容</w:t>
      </w:r>
    </w:p>
    <w:p w14:paraId="5C800F50">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7.1 </w:t>
      </w:r>
      <w:r>
        <w:rPr>
          <w:rFonts w:hint="eastAsia" w:ascii="华文中宋" w:hAnsi="华文中宋" w:eastAsia="华文中宋"/>
        </w:rPr>
        <w:t>招标文件由下列八部分内容组成：</w:t>
      </w:r>
    </w:p>
    <w:p w14:paraId="5D5DA3B5">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第一部分</w:t>
      </w:r>
      <w:r>
        <w:rPr>
          <w:rFonts w:ascii="华文中宋" w:hAnsi="华文中宋" w:eastAsia="华文中宋"/>
        </w:rPr>
        <w:t xml:space="preserve"> </w:t>
      </w:r>
      <w:r>
        <w:rPr>
          <w:rFonts w:hint="eastAsia" w:ascii="华文中宋" w:hAnsi="华文中宋" w:eastAsia="华文中宋"/>
        </w:rPr>
        <w:t>投标邀请</w:t>
      </w:r>
    </w:p>
    <w:p w14:paraId="021CAF52">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第二部分</w:t>
      </w:r>
      <w:r>
        <w:rPr>
          <w:rFonts w:ascii="华文中宋" w:hAnsi="华文中宋" w:eastAsia="华文中宋"/>
        </w:rPr>
        <w:t xml:space="preserve"> </w:t>
      </w:r>
      <w:r>
        <w:rPr>
          <w:rFonts w:hint="eastAsia" w:ascii="华文中宋" w:hAnsi="华文中宋" w:eastAsia="华文中宋"/>
        </w:rPr>
        <w:t>投标人须知前附表</w:t>
      </w:r>
    </w:p>
    <w:p w14:paraId="033DD819">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第三部分</w:t>
      </w:r>
      <w:r>
        <w:rPr>
          <w:rFonts w:ascii="华文中宋" w:hAnsi="华文中宋" w:eastAsia="华文中宋"/>
        </w:rPr>
        <w:t xml:space="preserve"> </w:t>
      </w:r>
      <w:r>
        <w:rPr>
          <w:rFonts w:hint="eastAsia" w:ascii="华文中宋" w:hAnsi="华文中宋" w:eastAsia="华文中宋"/>
        </w:rPr>
        <w:t>投标人须知</w:t>
      </w:r>
    </w:p>
    <w:p w14:paraId="152E291C">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第四部分</w:t>
      </w:r>
      <w:r>
        <w:rPr>
          <w:rFonts w:ascii="华文中宋" w:hAnsi="华文中宋" w:eastAsia="华文中宋"/>
        </w:rPr>
        <w:t xml:space="preserve"> </w:t>
      </w:r>
      <w:r>
        <w:rPr>
          <w:rFonts w:hint="eastAsia" w:ascii="华文中宋" w:hAnsi="华文中宋" w:eastAsia="华文中宋"/>
        </w:rPr>
        <w:t>采购需求</w:t>
      </w:r>
    </w:p>
    <w:p w14:paraId="24CE80F6">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第五部分</w:t>
      </w:r>
      <w:r>
        <w:rPr>
          <w:rFonts w:ascii="华文中宋" w:hAnsi="华文中宋" w:eastAsia="华文中宋"/>
        </w:rPr>
        <w:t xml:space="preserve"> </w:t>
      </w:r>
      <w:r>
        <w:rPr>
          <w:rFonts w:hint="eastAsia" w:ascii="华文中宋" w:hAnsi="华文中宋" w:eastAsia="华文中宋"/>
        </w:rPr>
        <w:t>资格审查内容及标准</w:t>
      </w:r>
    </w:p>
    <w:p w14:paraId="1B340409">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第六部分</w:t>
      </w:r>
      <w:r>
        <w:rPr>
          <w:rFonts w:ascii="华文中宋" w:hAnsi="华文中宋" w:eastAsia="华文中宋"/>
        </w:rPr>
        <w:t xml:space="preserve"> </w:t>
      </w:r>
      <w:r>
        <w:rPr>
          <w:rFonts w:hint="eastAsia" w:ascii="华文中宋" w:hAnsi="华文中宋" w:eastAsia="华文中宋"/>
        </w:rPr>
        <w:t>评标标准和评分方法</w:t>
      </w:r>
    </w:p>
    <w:p w14:paraId="2BB56345">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第七部分</w:t>
      </w:r>
      <w:r>
        <w:rPr>
          <w:rFonts w:ascii="华文中宋" w:hAnsi="华文中宋" w:eastAsia="华文中宋"/>
        </w:rPr>
        <w:t xml:space="preserve"> </w:t>
      </w:r>
      <w:r>
        <w:rPr>
          <w:rFonts w:hint="eastAsia" w:ascii="华文中宋" w:hAnsi="华文中宋" w:eastAsia="华文中宋"/>
        </w:rPr>
        <w:t>合同文本</w:t>
      </w:r>
    </w:p>
    <w:p w14:paraId="000F27ED">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第八部分</w:t>
      </w:r>
      <w:r>
        <w:rPr>
          <w:rFonts w:ascii="华文中宋" w:hAnsi="华文中宋" w:eastAsia="华文中宋"/>
        </w:rPr>
        <w:t xml:space="preserve"> </w:t>
      </w:r>
      <w:r>
        <w:rPr>
          <w:rFonts w:hint="eastAsia" w:ascii="华文中宋" w:hAnsi="华文中宋" w:eastAsia="华文中宋"/>
        </w:rPr>
        <w:t>投标文件</w:t>
      </w:r>
      <w:r>
        <w:rPr>
          <w:rFonts w:hint="eastAsia" w:ascii="华文中宋" w:hAnsi="华文中宋" w:eastAsia="华文中宋" w:cs="华文中宋"/>
        </w:rPr>
        <w:t>内容要求及</w:t>
      </w:r>
      <w:r>
        <w:rPr>
          <w:rFonts w:hint="eastAsia" w:ascii="华文中宋" w:hAnsi="华文中宋" w:eastAsia="华文中宋"/>
        </w:rPr>
        <w:t>格式</w:t>
      </w:r>
    </w:p>
    <w:p w14:paraId="79EA0262">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7.2 </w:t>
      </w:r>
      <w:r>
        <w:rPr>
          <w:rFonts w:hint="eastAsia" w:ascii="华文中宋" w:hAnsi="华文中宋" w:eastAsia="华文中宋"/>
        </w:rPr>
        <w:t>招标文件中落实政府采购政策的相关要求详见投标人须知前附表。</w:t>
      </w:r>
    </w:p>
    <w:p w14:paraId="275419D7">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7.3</w:t>
      </w:r>
      <w:r>
        <w:rPr>
          <w:rFonts w:hint="eastAsia" w:ascii="华文中宋" w:hAnsi="华文中宋" w:eastAsia="华文中宋"/>
        </w:rPr>
        <w:t>资格审查小组开标后对投标人的信用信息进行查询</w:t>
      </w:r>
      <w:r>
        <w:rPr>
          <w:rFonts w:hint="eastAsia" w:ascii="华文中宋" w:hAnsi="华文中宋" w:eastAsia="华文中宋" w:cs="华文中宋"/>
        </w:rPr>
        <w:t>，查询渠道为信用中国网（</w:t>
      </w:r>
      <w:r>
        <w:rPr>
          <w:rFonts w:ascii="华文中宋" w:hAnsi="华文中宋" w:eastAsia="华文中宋" w:cs="华文中宋"/>
        </w:rPr>
        <w:t>http://www.creditchina.gov.cn</w:t>
      </w:r>
      <w:r>
        <w:rPr>
          <w:rFonts w:hint="eastAsia" w:ascii="华文中宋" w:hAnsi="华文中宋" w:eastAsia="华文中宋" w:cs="华文中宋"/>
        </w:rPr>
        <w:t>）和中国政府采购网（</w:t>
      </w:r>
      <w:r>
        <w:rPr>
          <w:rFonts w:ascii="华文中宋" w:hAnsi="华文中宋" w:eastAsia="华文中宋" w:cs="华文中宋"/>
        </w:rPr>
        <w:t>http://www.ccgp.gov.cn</w:t>
      </w:r>
      <w:r>
        <w:rPr>
          <w:rFonts w:hint="eastAsia" w:ascii="华文中宋" w:hAnsi="华文中宋" w:eastAsia="华文中宋" w:cs="华文中宋"/>
        </w:rPr>
        <w:t>）；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2211703C">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7.4</w:t>
      </w:r>
      <w:r>
        <w:rPr>
          <w:rFonts w:hint="eastAsia" w:ascii="华文中宋" w:hAnsi="华文中宋" w:eastAsia="华文中宋"/>
        </w:rPr>
        <w:t>除非特殊要求，招标文件不单独提供招标项目使用地的自然环境、气候条件、公用设施情况，投标人被视为熟悉上述与履行合同有关的一切情况。</w:t>
      </w:r>
    </w:p>
    <w:p w14:paraId="2B34E071">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7.5 </w:t>
      </w:r>
      <w:r>
        <w:rPr>
          <w:rFonts w:hint="eastAsia" w:ascii="华文中宋" w:hAnsi="华文中宋" w:eastAsia="华文中宋"/>
        </w:rPr>
        <w:t>招标文件的解释权归集采机构所有。当对一个问题有多种解释时以集采机构解释为准。</w:t>
      </w:r>
    </w:p>
    <w:p w14:paraId="24F9030F">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7.6</w:t>
      </w:r>
      <w:r>
        <w:rPr>
          <w:rFonts w:hint="eastAsia" w:ascii="华文中宋" w:hAnsi="华文中宋" w:eastAsia="华文中宋"/>
        </w:rPr>
        <w:t>招标文件未作须知明示，而又有法律、法规规定的，集采机构将依据法律、法规的规定进行解释。</w:t>
      </w:r>
    </w:p>
    <w:p w14:paraId="22B12685">
      <w:pPr>
        <w:pStyle w:val="3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8. </w:t>
      </w:r>
      <w:r>
        <w:rPr>
          <w:rFonts w:hint="eastAsia" w:ascii="华文中宋" w:hAnsi="华文中宋" w:eastAsia="华文中宋"/>
          <w:b/>
          <w:spacing w:val="10"/>
        </w:rPr>
        <w:t>招标文件的澄清和修改</w:t>
      </w:r>
    </w:p>
    <w:p w14:paraId="6035C811">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8.1</w:t>
      </w:r>
      <w:r>
        <w:rPr>
          <w:rFonts w:hint="eastAsia" w:ascii="华文中宋" w:hAnsi="华文中宋" w:eastAsia="华文中宋"/>
        </w:rPr>
        <w:t>集采机构可以对已发出的招标文件进行必要的澄清或者修改，澄清或者修改在原公告发布媒体上发布澄清公告。澄清或者修改的内容为招标文件的组成部分，对所有投标人均具有约束作用。</w:t>
      </w:r>
    </w:p>
    <w:p w14:paraId="4E024F45">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8.2</w:t>
      </w:r>
      <w:r>
        <w:rPr>
          <w:rFonts w:hint="eastAsia" w:ascii="华文中宋" w:hAnsi="华文中宋" w:eastAsia="华文中宋"/>
        </w:rPr>
        <w:t>澄清或者修改的内容可能影响投标文件编制的，集采机构在投标截止时间至少</w:t>
      </w:r>
      <w:r>
        <w:rPr>
          <w:rFonts w:ascii="华文中宋" w:hAnsi="华文中宋" w:eastAsia="华文中宋"/>
        </w:rPr>
        <w:t>15</w:t>
      </w:r>
      <w:r>
        <w:rPr>
          <w:rFonts w:hint="eastAsia" w:ascii="华文中宋" w:hAnsi="华文中宋" w:eastAsia="华文中宋"/>
        </w:rPr>
        <w:t>日前，以</w:t>
      </w:r>
      <w:r>
        <w:rPr>
          <w:rFonts w:hint="eastAsia" w:ascii="华文中宋" w:hAnsi="华文中宋" w:eastAsia="华文中宋" w:cs="华文中宋"/>
        </w:rPr>
        <w:t>发布公告的书面</w:t>
      </w:r>
      <w:r>
        <w:rPr>
          <w:rFonts w:hint="eastAsia" w:ascii="华文中宋" w:hAnsi="华文中宋" w:eastAsia="华文中宋"/>
        </w:rPr>
        <w:t>形式通知所有获取招标文件的潜在投标人；不足</w:t>
      </w:r>
      <w:r>
        <w:rPr>
          <w:rFonts w:ascii="华文中宋" w:hAnsi="华文中宋" w:eastAsia="华文中宋"/>
        </w:rPr>
        <w:t>15</w:t>
      </w:r>
      <w:r>
        <w:rPr>
          <w:rFonts w:hint="eastAsia" w:ascii="华文中宋" w:hAnsi="华文中宋" w:eastAsia="华文中宋"/>
        </w:rPr>
        <w:t>日的，顺延提交投标文件的截止时间。</w:t>
      </w:r>
    </w:p>
    <w:p w14:paraId="5EDF24B7">
      <w:pPr>
        <w:pStyle w:val="5"/>
        <w:numPr>
          <w:ilvl w:val="0"/>
          <w:numId w:val="0"/>
        </w:numPr>
        <w:spacing w:beforeLines="10" w:afterLines="10" w:line="360" w:lineRule="auto"/>
        <w:ind w:left="539"/>
        <w:jc w:val="both"/>
        <w:rPr>
          <w:rFonts w:ascii="华文中宋" w:hAnsi="华文中宋" w:eastAsia="华文中宋"/>
          <w:spacing w:val="10"/>
          <w:sz w:val="24"/>
          <w:szCs w:val="24"/>
        </w:rPr>
      </w:pPr>
      <w:bookmarkStart w:id="19" w:name="_Toc352761932"/>
      <w:bookmarkStart w:id="20" w:name="_Toc91694422"/>
      <w:bookmarkStart w:id="21" w:name="_Toc12041"/>
      <w:bookmarkStart w:id="22" w:name="_Toc424378687"/>
      <w:r>
        <w:rPr>
          <w:rFonts w:hint="eastAsia" w:ascii="华文中宋" w:hAnsi="华文中宋" w:eastAsia="华文中宋"/>
          <w:spacing w:val="10"/>
          <w:sz w:val="24"/>
          <w:szCs w:val="24"/>
        </w:rPr>
        <w:t>三、投标文件</w:t>
      </w:r>
      <w:bookmarkEnd w:id="19"/>
      <w:bookmarkEnd w:id="20"/>
      <w:bookmarkEnd w:id="21"/>
      <w:bookmarkEnd w:id="22"/>
    </w:p>
    <w:p w14:paraId="1E37BCD2">
      <w:pPr>
        <w:pStyle w:val="3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9. </w:t>
      </w:r>
      <w:r>
        <w:rPr>
          <w:rFonts w:hint="eastAsia" w:ascii="华文中宋" w:hAnsi="华文中宋" w:eastAsia="华文中宋"/>
          <w:b/>
          <w:spacing w:val="10"/>
        </w:rPr>
        <w:t>投标文件的语言和计量单位</w:t>
      </w:r>
    </w:p>
    <w:p w14:paraId="08FD143B">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9.1 </w:t>
      </w:r>
      <w:r>
        <w:rPr>
          <w:rFonts w:hint="eastAsia" w:ascii="华文中宋" w:hAnsi="华文中宋" w:eastAsia="华文中宋"/>
        </w:rPr>
        <w:t>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14A3FBAB">
      <w:pPr>
        <w:pStyle w:val="31"/>
        <w:tabs>
          <w:tab w:val="left" w:pos="7050"/>
        </w:tabs>
        <w:snapToGrid w:val="0"/>
        <w:spacing w:line="360" w:lineRule="auto"/>
        <w:ind w:firstLine="432" w:firstLineChars="206"/>
        <w:textAlignment w:val="auto"/>
        <w:rPr>
          <w:rFonts w:ascii="华文中宋" w:hAnsi="华文中宋" w:eastAsia="华文中宋"/>
          <w:spacing w:val="10"/>
        </w:rPr>
      </w:pPr>
      <w:r>
        <w:rPr>
          <w:rFonts w:ascii="华文中宋" w:hAnsi="华文中宋" w:eastAsia="华文中宋"/>
        </w:rPr>
        <w:t xml:space="preserve">9.2 </w:t>
      </w:r>
      <w:r>
        <w:rPr>
          <w:rFonts w:hint="eastAsia" w:ascii="华文中宋" w:hAnsi="华文中宋" w:eastAsia="华文中宋"/>
        </w:rPr>
        <w:t>投标文件所使用的计量单位，必须使用国家法定计量单位。</w:t>
      </w:r>
    </w:p>
    <w:p w14:paraId="5032EFEB">
      <w:pPr>
        <w:pStyle w:val="3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10. </w:t>
      </w:r>
      <w:r>
        <w:rPr>
          <w:rFonts w:hint="eastAsia" w:ascii="华文中宋" w:hAnsi="华文中宋" w:eastAsia="华文中宋"/>
          <w:b/>
          <w:spacing w:val="10"/>
        </w:rPr>
        <w:t>投标文件的组成及相关要求</w:t>
      </w:r>
    </w:p>
    <w:p w14:paraId="6E6F8855">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10.1 </w:t>
      </w:r>
      <w:r>
        <w:rPr>
          <w:rFonts w:hint="eastAsia" w:ascii="华文中宋" w:hAnsi="华文中宋" w:eastAsia="华文中宋"/>
        </w:rPr>
        <w:t>投标文件分为资格证明文件、商务技术文件、开标报价一览表。</w:t>
      </w:r>
    </w:p>
    <w:p w14:paraId="6721E8F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10.2</w:t>
      </w:r>
      <w:r>
        <w:rPr>
          <w:rFonts w:hint="eastAsia" w:ascii="华文中宋" w:hAnsi="华文中宋" w:eastAsia="华文中宋"/>
        </w:rPr>
        <w:t>投标文件要求内容详见投标人须知前附表，有格式的详见本招标文件第八部分。</w:t>
      </w:r>
    </w:p>
    <w:p w14:paraId="1C21953F">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11</w:t>
      </w:r>
      <w:r>
        <w:rPr>
          <w:rFonts w:hint="eastAsia" w:ascii="华文中宋" w:hAnsi="华文中宋" w:eastAsia="华文中宋"/>
          <w:b/>
          <w:spacing w:val="10"/>
        </w:rPr>
        <w:t>．</w:t>
      </w:r>
      <w:r>
        <w:rPr>
          <w:rFonts w:hint="eastAsia" w:ascii="华文中宋" w:hAnsi="华文中宋" w:eastAsia="华文中宋"/>
          <w:b/>
        </w:rPr>
        <w:t>投标报价</w:t>
      </w:r>
    </w:p>
    <w:p w14:paraId="1C2D6C47">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11.1 </w:t>
      </w:r>
      <w:r>
        <w:rPr>
          <w:rFonts w:hint="eastAsia" w:ascii="华文中宋" w:hAnsi="华文中宋" w:eastAsia="华文中宋"/>
        </w:rPr>
        <w:t>所有投标报价均以人民币元为计算单位。只要投报了一个确定数额的总价，无论分项价格是否全部填报了相应的金额或免费字样，报价均被视为已经包含了但并不限于各项购买货物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rPr>
        <w:t>/</w:t>
      </w:r>
      <w:r>
        <w:rPr>
          <w:rFonts w:hint="eastAsia" w:ascii="华文中宋" w:hAnsi="华文中宋" w:eastAsia="华文中宋"/>
        </w:rPr>
        <w:t>服务及其运送、安装、调试、验收、保险和相关服务等的费用。在其它情况下，由于分项报价填报不完整、不清楚或存在其它任何失误，所导致的任何不利后果均应当由投标人自行承担。</w:t>
      </w:r>
    </w:p>
    <w:p w14:paraId="1B70FCF5">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11.2 </w:t>
      </w:r>
      <w:r>
        <w:rPr>
          <w:rFonts w:hint="eastAsia" w:ascii="华文中宋" w:hAnsi="华文中宋" w:eastAsia="华文中宋"/>
        </w:rPr>
        <w:t>投标人投报多包的，应对每包分别报价并分别填报开标报价一览表。投标人报出的总价为货物</w:t>
      </w:r>
      <w:r>
        <w:rPr>
          <w:rFonts w:ascii="华文中宋" w:hAnsi="华文中宋" w:eastAsia="华文中宋"/>
        </w:rPr>
        <w:t>/</w:t>
      </w:r>
      <w:r>
        <w:rPr>
          <w:rFonts w:hint="eastAsia" w:ascii="华文中宋" w:hAnsi="华文中宋" w:eastAsia="华文中宋"/>
        </w:rPr>
        <w:t>服务全部完成交付的最终价格。</w:t>
      </w:r>
    </w:p>
    <w:p w14:paraId="130B2557">
      <w:pPr>
        <w:spacing w:line="360" w:lineRule="auto"/>
        <w:ind w:firstLine="420" w:firstLineChars="200"/>
        <w:rPr>
          <w:rFonts w:ascii="华文中宋" w:hAnsi="华文中宋" w:eastAsia="华文中宋"/>
          <w:szCs w:val="21"/>
        </w:rPr>
      </w:pPr>
      <w:r>
        <w:rPr>
          <w:rFonts w:ascii="华文中宋" w:hAnsi="华文中宋" w:eastAsia="华文中宋"/>
          <w:szCs w:val="21"/>
        </w:rPr>
        <w:t>11.3</w:t>
      </w:r>
      <w:r>
        <w:rPr>
          <w:rFonts w:hint="eastAsia" w:ascii="华文中宋" w:hAnsi="华文中宋" w:eastAsia="华文中宋"/>
          <w:szCs w:val="21"/>
        </w:rPr>
        <w:t>投标人必须整包进行投标，不得拆包分项投标。</w:t>
      </w:r>
    </w:p>
    <w:p w14:paraId="7D3764D7">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11.4 </w:t>
      </w:r>
      <w:r>
        <w:rPr>
          <w:rFonts w:hint="eastAsia" w:ascii="华文中宋" w:hAnsi="华文中宋" w:eastAsia="华文中宋"/>
          <w:szCs w:val="21"/>
        </w:rPr>
        <w:t>本次招标不接受可选择或可调整的投标和报价。</w:t>
      </w:r>
    </w:p>
    <w:p w14:paraId="7B8FF762">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11.5 </w:t>
      </w:r>
      <w:r>
        <w:rPr>
          <w:rFonts w:hint="eastAsia" w:ascii="华文中宋" w:hAnsi="华文中宋" w:eastAsia="华文中宋"/>
          <w:szCs w:val="21"/>
        </w:rPr>
        <w:t>投标人应提供货物</w:t>
      </w:r>
      <w:r>
        <w:rPr>
          <w:rFonts w:ascii="华文中宋" w:hAnsi="华文中宋" w:eastAsia="华文中宋"/>
          <w:szCs w:val="21"/>
        </w:rPr>
        <w:t>/</w:t>
      </w:r>
      <w:r>
        <w:rPr>
          <w:rFonts w:hint="eastAsia" w:ascii="华文中宋" w:hAnsi="华文中宋" w:eastAsia="华文中宋"/>
          <w:szCs w:val="21"/>
        </w:rPr>
        <w:t>服务的单价（包含货物报价、装箱、包装、包装物料、送货、安装调试费、保险费用及其他应有的费用）、总价及其他事项。</w:t>
      </w:r>
    </w:p>
    <w:p w14:paraId="69226B22">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11.6 </w:t>
      </w:r>
      <w:r>
        <w:rPr>
          <w:rFonts w:hint="eastAsia" w:ascii="华文中宋" w:hAnsi="华文中宋" w:eastAsia="华文中宋"/>
        </w:rPr>
        <w:t>任何超出招标文件要求而额外赠送的货物、服务等其他形式的优惠，在评标时将不作为价格折算的必备条件。</w:t>
      </w:r>
    </w:p>
    <w:p w14:paraId="20C850B6">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11.7</w:t>
      </w:r>
      <w:r>
        <w:rPr>
          <w:rFonts w:hint="eastAsia" w:ascii="华文中宋" w:hAnsi="华文中宋" w:eastAsia="华文中宋"/>
        </w:rPr>
        <w:t>项目实施过程中需要主要辅材的项目，投标人自行设计表格，填写主要辅材清单，注明品牌、型号、产地、单价、数量等内容。</w:t>
      </w:r>
    </w:p>
    <w:p w14:paraId="2F9C07BD">
      <w:pPr>
        <w:pStyle w:val="31"/>
        <w:snapToGrid w:val="0"/>
        <w:spacing w:line="360" w:lineRule="auto"/>
        <w:ind w:firstLine="432" w:firstLineChars="206"/>
        <w:textAlignment w:val="auto"/>
        <w:rPr>
          <w:rFonts w:ascii="华文中宋" w:hAnsi="华文中宋" w:eastAsia="华文中宋"/>
          <w:b/>
        </w:rPr>
      </w:pPr>
      <w:r>
        <w:rPr>
          <w:rFonts w:ascii="华文中宋" w:hAnsi="华文中宋" w:eastAsia="华文中宋"/>
          <w:b/>
        </w:rPr>
        <w:t xml:space="preserve">12. </w:t>
      </w:r>
      <w:r>
        <w:rPr>
          <w:rFonts w:hint="eastAsia" w:ascii="华文中宋" w:hAnsi="华文中宋" w:eastAsia="华文中宋"/>
          <w:b/>
        </w:rPr>
        <w:t>投标文件填写说明</w:t>
      </w:r>
    </w:p>
    <w:p w14:paraId="16444F46">
      <w:pPr>
        <w:spacing w:line="360" w:lineRule="auto"/>
        <w:ind w:firstLine="432" w:firstLineChars="206"/>
        <w:rPr>
          <w:rFonts w:ascii="华文中宋" w:hAnsi="华文中宋" w:eastAsia="华文中宋"/>
          <w:b/>
          <w:szCs w:val="21"/>
        </w:rPr>
      </w:pPr>
      <w:r>
        <w:rPr>
          <w:rFonts w:ascii="华文中宋" w:hAnsi="华文中宋" w:eastAsia="华文中宋"/>
        </w:rPr>
        <w:t xml:space="preserve">12.1 </w:t>
      </w:r>
      <w:r>
        <w:rPr>
          <w:rFonts w:hint="eastAsia" w:ascii="华文中宋" w:hAnsi="华文中宋" w:eastAsia="华文中宋"/>
        </w:rPr>
        <w:t>投标人应详细阅读招标文件的全部内容，按招标文件的要求提供投标文件，并对招标文件中的内容做出实质性和完整性的响应，否则，投标人须自行承担由此引起的风险和责任。</w:t>
      </w:r>
    </w:p>
    <w:p w14:paraId="1BBDE6EC">
      <w:pPr>
        <w:spacing w:line="360" w:lineRule="auto"/>
        <w:ind w:firstLine="432" w:firstLineChars="206"/>
        <w:rPr>
          <w:rFonts w:ascii="华文中宋" w:hAnsi="华文中宋" w:eastAsia="华文中宋"/>
        </w:rPr>
      </w:pPr>
      <w:r>
        <w:rPr>
          <w:rFonts w:ascii="华文中宋" w:hAnsi="华文中宋" w:eastAsia="华文中宋"/>
        </w:rPr>
        <w:t xml:space="preserve">12.2 </w:t>
      </w:r>
      <w:r>
        <w:rPr>
          <w:rFonts w:hint="eastAsia" w:ascii="华文中宋" w:hAnsi="华文中宋" w:eastAsia="华文中宋"/>
        </w:rPr>
        <w:t>招标文件有固定格式要求的须按第八部分提供的统一格式逐项填写；无相应内容可填的项填写“无”、“未测试”、“没有相应指标”、“</w:t>
      </w:r>
      <w:r>
        <w:rPr>
          <w:rFonts w:ascii="华文中宋" w:hAnsi="华文中宋" w:eastAsia="华文中宋"/>
        </w:rPr>
        <w:t>/</w:t>
      </w:r>
      <w:r>
        <w:rPr>
          <w:rFonts w:hint="eastAsia" w:ascii="华文中宋" w:hAnsi="华文中宋" w:eastAsia="华文中宋"/>
        </w:rPr>
        <w:t>”等明确的回答。</w:t>
      </w:r>
    </w:p>
    <w:p w14:paraId="66C5A6C2">
      <w:pPr>
        <w:spacing w:line="360" w:lineRule="auto"/>
        <w:ind w:firstLine="432" w:firstLineChars="206"/>
        <w:rPr>
          <w:rFonts w:ascii="华文中宋" w:hAnsi="华文中宋" w:eastAsia="华文中宋"/>
          <w:szCs w:val="21"/>
        </w:rPr>
      </w:pPr>
      <w:r>
        <w:rPr>
          <w:rFonts w:ascii="华文中宋" w:hAnsi="华文中宋" w:eastAsia="华文中宋"/>
          <w:szCs w:val="21"/>
        </w:rPr>
        <w:t>12.3</w:t>
      </w:r>
      <w:r>
        <w:rPr>
          <w:rFonts w:hint="eastAsia" w:ascii="华文中宋" w:hAnsi="华文中宋" w:eastAsia="华文中宋"/>
          <w:szCs w:val="21"/>
        </w:rPr>
        <w:t>开标报价一览表须按格式统一填写。</w:t>
      </w:r>
    </w:p>
    <w:p w14:paraId="371D5787">
      <w:pPr>
        <w:spacing w:line="360" w:lineRule="auto"/>
        <w:ind w:firstLine="432" w:firstLineChars="206"/>
        <w:rPr>
          <w:rFonts w:ascii="华文中宋" w:hAnsi="华文中宋" w:eastAsia="华文中宋"/>
          <w:szCs w:val="21"/>
        </w:rPr>
      </w:pPr>
      <w:r>
        <w:rPr>
          <w:rFonts w:ascii="华文中宋" w:hAnsi="华文中宋" w:eastAsia="华文中宋"/>
          <w:szCs w:val="21"/>
        </w:rPr>
        <w:t>12.4</w:t>
      </w:r>
      <w:r>
        <w:rPr>
          <w:rFonts w:hint="eastAsia" w:ascii="华文中宋" w:hAnsi="华文中宋" w:eastAsia="华文中宋"/>
          <w:szCs w:val="21"/>
        </w:rPr>
        <w:t>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66A8C007">
      <w:pPr>
        <w:spacing w:line="360" w:lineRule="auto"/>
        <w:ind w:firstLine="432" w:firstLineChars="206"/>
        <w:rPr>
          <w:rFonts w:ascii="华文中宋" w:hAnsi="华文中宋" w:eastAsia="华文中宋"/>
          <w:szCs w:val="21"/>
        </w:rPr>
      </w:pPr>
      <w:r>
        <w:rPr>
          <w:rFonts w:ascii="华文中宋" w:hAnsi="华文中宋" w:eastAsia="华文中宋"/>
        </w:rPr>
        <w:t>1</w:t>
      </w:r>
      <w:r>
        <w:rPr>
          <w:rFonts w:ascii="华文中宋" w:hAnsi="华文中宋" w:eastAsia="华文中宋"/>
          <w:szCs w:val="21"/>
        </w:rPr>
        <w:t>2.5</w:t>
      </w:r>
      <w:r>
        <w:rPr>
          <w:rFonts w:hint="eastAsia" w:ascii="华文中宋" w:hAnsi="华文中宋" w:eastAsia="华文中宋"/>
          <w:szCs w:val="21"/>
        </w:rPr>
        <w:t>因投标文件字迹潦草、提交资料不清晰或表达不清楚所引起的不利后果由投标人承担。</w:t>
      </w:r>
    </w:p>
    <w:p w14:paraId="38386E7F">
      <w:pPr>
        <w:spacing w:line="360" w:lineRule="auto"/>
        <w:ind w:firstLine="432" w:firstLineChars="206"/>
        <w:rPr>
          <w:rFonts w:ascii="华文中宋" w:hAnsi="华文中宋" w:eastAsia="华文中宋"/>
          <w:b/>
          <w:szCs w:val="21"/>
        </w:rPr>
      </w:pPr>
      <w:r>
        <w:rPr>
          <w:rFonts w:ascii="华文中宋" w:hAnsi="华文中宋" w:eastAsia="华文中宋"/>
          <w:b/>
          <w:szCs w:val="21"/>
        </w:rPr>
        <w:t>13</w:t>
      </w:r>
      <w:r>
        <w:rPr>
          <w:rFonts w:hint="eastAsia" w:ascii="华文中宋" w:hAnsi="华文中宋" w:eastAsia="华文中宋"/>
          <w:b/>
          <w:szCs w:val="21"/>
        </w:rPr>
        <w:t>．投标有效期限</w:t>
      </w:r>
    </w:p>
    <w:p w14:paraId="0B411EA6">
      <w:pPr>
        <w:pStyle w:val="31"/>
        <w:snapToGrid w:val="0"/>
        <w:spacing w:line="360" w:lineRule="auto"/>
        <w:ind w:firstLine="432" w:firstLineChars="206"/>
        <w:textAlignment w:val="auto"/>
        <w:rPr>
          <w:rFonts w:ascii="华文中宋" w:hAnsi="华文中宋" w:eastAsia="华文中宋"/>
        </w:rPr>
      </w:pPr>
      <w:r>
        <w:rPr>
          <w:rFonts w:hint="eastAsia" w:ascii="华文中宋" w:hAnsi="华文中宋" w:eastAsia="华文中宋"/>
        </w:rPr>
        <w:t>本项目投标有效期见投标人须知前附表。</w:t>
      </w:r>
    </w:p>
    <w:p w14:paraId="4E2E0D14">
      <w:pPr>
        <w:spacing w:line="360" w:lineRule="auto"/>
        <w:ind w:firstLine="432" w:firstLineChars="206"/>
        <w:rPr>
          <w:rFonts w:ascii="华文中宋" w:hAnsi="华文中宋" w:eastAsia="华文中宋"/>
          <w:b/>
          <w:szCs w:val="21"/>
        </w:rPr>
      </w:pPr>
      <w:r>
        <w:rPr>
          <w:rFonts w:ascii="华文中宋" w:hAnsi="华文中宋" w:eastAsia="华文中宋"/>
          <w:b/>
          <w:szCs w:val="21"/>
        </w:rPr>
        <w:t>14</w:t>
      </w:r>
      <w:r>
        <w:rPr>
          <w:rFonts w:hint="eastAsia" w:ascii="华文中宋" w:hAnsi="华文中宋" w:eastAsia="华文中宋"/>
          <w:b/>
          <w:szCs w:val="21"/>
        </w:rPr>
        <w:t>．投标文件的签署</w:t>
      </w:r>
    </w:p>
    <w:p w14:paraId="3FBD547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14.1 </w:t>
      </w:r>
      <w:r>
        <w:rPr>
          <w:rFonts w:hint="eastAsia" w:ascii="华文中宋" w:hAnsi="华文中宋" w:eastAsia="华文中宋"/>
        </w:rPr>
        <w:t>组成投标文件的各种文件均应遵守本条规定。</w:t>
      </w:r>
    </w:p>
    <w:p w14:paraId="5C3D2D92">
      <w:pPr>
        <w:spacing w:line="360" w:lineRule="auto"/>
        <w:ind w:firstLine="420" w:firstLineChars="200"/>
        <w:rPr>
          <w:rFonts w:ascii="华文中宋" w:hAnsi="华文中宋" w:eastAsia="华文中宋"/>
        </w:rPr>
      </w:pPr>
      <w:r>
        <w:rPr>
          <w:rFonts w:ascii="华文中宋" w:hAnsi="华文中宋" w:eastAsia="华文中宋"/>
        </w:rPr>
        <w:t xml:space="preserve">14.2 </w:t>
      </w:r>
      <w:r>
        <w:rPr>
          <w:rFonts w:hint="eastAsia" w:ascii="华文中宋" w:hAnsi="华文中宋" w:eastAsia="华文中宋"/>
        </w:rPr>
        <w:t>投标人在投标文件及相关文件的签订、履行、通知等事项中，须在“盖章”、“印章”、“公章”“签章”等处盖电子印章。</w:t>
      </w:r>
    </w:p>
    <w:p w14:paraId="61ACFDC6">
      <w:pPr>
        <w:spacing w:line="360" w:lineRule="auto"/>
        <w:ind w:firstLine="420" w:firstLineChars="200"/>
        <w:rPr>
          <w:rFonts w:ascii="华文中宋" w:hAnsi="华文中宋" w:eastAsia="华文中宋"/>
        </w:rPr>
      </w:pPr>
      <w:r>
        <w:rPr>
          <w:rFonts w:hint="eastAsia" w:ascii="华文中宋" w:hAnsi="华文中宋" w:eastAsia="华文中宋"/>
        </w:rPr>
        <w:t>14.3上传至山西政府采购平台成册的</w:t>
      </w:r>
      <w:r>
        <w:rPr>
          <w:rFonts w:ascii="华文中宋" w:hAnsi="华文中宋" w:eastAsia="华文中宋"/>
        </w:rPr>
        <w:t>投标文件</w:t>
      </w:r>
      <w:r>
        <w:rPr>
          <w:rFonts w:hint="eastAsia" w:ascii="华文中宋" w:hAnsi="华文中宋" w:eastAsia="华文中宋"/>
        </w:rPr>
        <w:t>须按招标文件要求加盖电子印章，投标文件封面加盖电子印章后，投标文件其他内容均</w:t>
      </w:r>
      <w:r>
        <w:rPr>
          <w:rFonts w:ascii="华文中宋" w:hAnsi="华文中宋" w:eastAsia="华文中宋"/>
        </w:rPr>
        <w:t>视为具有法律效力</w:t>
      </w:r>
      <w:r>
        <w:rPr>
          <w:rFonts w:hint="eastAsia" w:ascii="华文中宋" w:hAnsi="华文中宋" w:eastAsia="华文中宋"/>
        </w:rPr>
        <w:t>。</w:t>
      </w:r>
    </w:p>
    <w:p w14:paraId="2A064735">
      <w:pPr>
        <w:spacing w:line="360" w:lineRule="auto"/>
        <w:ind w:firstLine="432" w:firstLineChars="206"/>
        <w:rPr>
          <w:rFonts w:ascii="华文中宋" w:hAnsi="华文中宋" w:eastAsia="华文中宋"/>
          <w:b/>
          <w:kern w:val="0"/>
          <w:szCs w:val="21"/>
        </w:rPr>
      </w:pPr>
      <w:r>
        <w:rPr>
          <w:rFonts w:ascii="华文中宋" w:hAnsi="华文中宋" w:eastAsia="华文中宋"/>
          <w:b/>
          <w:kern w:val="0"/>
          <w:szCs w:val="21"/>
        </w:rPr>
        <w:t>15</w:t>
      </w:r>
      <w:r>
        <w:rPr>
          <w:rFonts w:hint="eastAsia" w:ascii="华文中宋" w:hAnsi="华文中宋" w:eastAsia="华文中宋"/>
          <w:b/>
          <w:kern w:val="0"/>
          <w:szCs w:val="21"/>
        </w:rPr>
        <w:t>．提交投标文件截止时间</w:t>
      </w:r>
    </w:p>
    <w:p w14:paraId="3A366D7E">
      <w:pPr>
        <w:spacing w:line="360" w:lineRule="auto"/>
        <w:ind w:firstLine="420" w:firstLineChars="200"/>
        <w:rPr>
          <w:rFonts w:ascii="华文中宋" w:hAnsi="华文中宋" w:eastAsia="华文中宋"/>
        </w:rPr>
      </w:pPr>
      <w:r>
        <w:rPr>
          <w:rFonts w:hint="eastAsia" w:ascii="华文中宋" w:hAnsi="华文中宋" w:eastAsia="华文中宋"/>
        </w:rPr>
        <w:t>15.1投标人须在规定时间对响应文件进行上传并解密。不论何种原因，在解密截止时间之内未完成解密的，视为撤回电子响应文件。由此造成的一切不利后果均由供应商自行承担。</w:t>
      </w:r>
    </w:p>
    <w:p w14:paraId="5EB20BA5">
      <w:pPr>
        <w:spacing w:line="360" w:lineRule="auto"/>
        <w:ind w:firstLine="432" w:firstLineChars="206"/>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集采机构根据本须知的规定，通过修改招标文件或自行决定延长提交投标文件截止日期的，采购人和投标人受提交截止日期制约的所有权利和义务均延长至新的截止日期。</w:t>
      </w:r>
    </w:p>
    <w:p w14:paraId="563C5468">
      <w:pPr>
        <w:spacing w:line="360" w:lineRule="auto"/>
        <w:ind w:firstLine="432" w:firstLineChars="206"/>
        <w:rPr>
          <w:rFonts w:ascii="华文中宋" w:hAnsi="华文中宋" w:eastAsia="华文中宋"/>
          <w:b/>
          <w:kern w:val="0"/>
          <w:szCs w:val="21"/>
        </w:rPr>
      </w:pPr>
      <w:r>
        <w:rPr>
          <w:rFonts w:ascii="华文中宋" w:hAnsi="华文中宋" w:eastAsia="华文中宋"/>
          <w:b/>
          <w:kern w:val="0"/>
          <w:szCs w:val="21"/>
        </w:rPr>
        <w:t>16</w:t>
      </w:r>
      <w:r>
        <w:rPr>
          <w:rFonts w:hint="eastAsia" w:ascii="华文中宋" w:hAnsi="华文中宋" w:eastAsia="华文中宋"/>
          <w:b/>
          <w:kern w:val="0"/>
          <w:szCs w:val="21"/>
        </w:rPr>
        <w:t>．投标文件的补充、修改和撤回</w:t>
      </w:r>
    </w:p>
    <w:p w14:paraId="18DC7079">
      <w:pPr>
        <w:spacing w:line="360" w:lineRule="auto"/>
        <w:ind w:firstLine="420" w:firstLineChars="200"/>
        <w:rPr>
          <w:rFonts w:ascii="华文中宋" w:hAnsi="华文中宋" w:eastAsia="华文中宋"/>
        </w:rPr>
      </w:pPr>
      <w:bookmarkStart w:id="23" w:name="_Toc829"/>
      <w:bookmarkStart w:id="24" w:name="_Toc424378689"/>
      <w:bookmarkStart w:id="25" w:name="_Toc352761934"/>
      <w:r>
        <w:rPr>
          <w:rFonts w:ascii="华文中宋" w:hAnsi="华文中宋" w:eastAsia="华文中宋"/>
        </w:rPr>
        <w:t>16.1</w:t>
      </w:r>
      <w:r>
        <w:rPr>
          <w:rFonts w:hint="eastAsia" w:ascii="华文中宋" w:hAnsi="华文中宋" w:eastAsia="华文中宋"/>
        </w:rPr>
        <w:t>投标人在投标文件解密截止时间前，可以对投标文件进行补充、修改或者撤回，补充、修改的内容作为投标文件的组成部分，补充、修改的内容与响应文件不一致的，以补充、修改的内容为准。</w:t>
      </w:r>
    </w:p>
    <w:p w14:paraId="222FAB7E">
      <w:pPr>
        <w:spacing w:line="360" w:lineRule="auto"/>
        <w:ind w:firstLine="420" w:firstLineChars="200"/>
        <w:rPr>
          <w:rFonts w:ascii="华文中宋" w:hAnsi="华文中宋" w:eastAsia="华文中宋"/>
        </w:rPr>
      </w:pPr>
      <w:r>
        <w:rPr>
          <w:rFonts w:ascii="华文中宋" w:hAnsi="华文中宋" w:eastAsia="华文中宋"/>
        </w:rPr>
        <w:t>16.2</w:t>
      </w:r>
      <w:r>
        <w:rPr>
          <w:rFonts w:hint="eastAsia" w:ascii="华文中宋" w:hAnsi="华文中宋" w:eastAsia="华文中宋"/>
        </w:rPr>
        <w:t>在招标文件要求的投标文件提交截止时间之后，投标人不得对其响应文件进行补充、修改或撤回。</w:t>
      </w:r>
    </w:p>
    <w:p w14:paraId="6E91FBBE">
      <w:pPr>
        <w:pStyle w:val="5"/>
        <w:numPr>
          <w:ilvl w:val="0"/>
          <w:numId w:val="0"/>
        </w:numPr>
        <w:spacing w:beforeLines="10" w:afterLines="10" w:line="360" w:lineRule="auto"/>
        <w:ind w:left="539"/>
        <w:jc w:val="both"/>
        <w:rPr>
          <w:rFonts w:ascii="华文中宋" w:hAnsi="华文中宋" w:eastAsia="华文中宋"/>
          <w:spacing w:val="10"/>
          <w:sz w:val="24"/>
          <w:szCs w:val="24"/>
        </w:rPr>
      </w:pPr>
      <w:bookmarkStart w:id="26" w:name="_Toc91694423"/>
      <w:r>
        <w:rPr>
          <w:rFonts w:hint="eastAsia" w:ascii="华文中宋" w:hAnsi="华文中宋" w:eastAsia="华文中宋"/>
          <w:spacing w:val="10"/>
          <w:sz w:val="24"/>
          <w:szCs w:val="24"/>
        </w:rPr>
        <w:t>四、开标</w:t>
      </w:r>
      <w:bookmarkEnd w:id="23"/>
      <w:bookmarkEnd w:id="24"/>
      <w:bookmarkEnd w:id="25"/>
      <w:bookmarkEnd w:id="26"/>
    </w:p>
    <w:p w14:paraId="1B074963">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17. </w:t>
      </w:r>
      <w:r>
        <w:rPr>
          <w:rFonts w:hint="eastAsia" w:ascii="华文中宋" w:hAnsi="华文中宋" w:eastAsia="华文中宋"/>
          <w:b/>
          <w:szCs w:val="21"/>
        </w:rPr>
        <w:t>开标及其有关事项</w:t>
      </w:r>
    </w:p>
    <w:p w14:paraId="314A428E">
      <w:pPr>
        <w:pStyle w:val="31"/>
        <w:snapToGrid w:val="0"/>
        <w:spacing w:line="360" w:lineRule="auto"/>
        <w:ind w:firstLine="474" w:firstLineChars="226"/>
        <w:textAlignment w:val="auto"/>
        <w:rPr>
          <w:rFonts w:ascii="华文中宋" w:hAnsi="华文中宋" w:eastAsia="华文中宋"/>
        </w:rPr>
      </w:pPr>
      <w:bookmarkStart w:id="27" w:name="_Toc424378690"/>
      <w:bookmarkStart w:id="28" w:name="_Toc352761935"/>
      <w:r>
        <w:rPr>
          <w:rFonts w:ascii="华文中宋" w:hAnsi="华文中宋" w:eastAsia="华文中宋"/>
        </w:rPr>
        <w:t>17.1</w:t>
      </w:r>
      <w:r>
        <w:rPr>
          <w:rFonts w:hint="eastAsia" w:ascii="华文中宋" w:hAnsi="华文中宋" w:eastAsia="华文中宋"/>
        </w:rPr>
        <w:t>投标人不足三家的，不得开标。</w:t>
      </w:r>
    </w:p>
    <w:p w14:paraId="0A08543B">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17.2 </w:t>
      </w:r>
      <w:r>
        <w:rPr>
          <w:rFonts w:hint="eastAsia" w:ascii="华文中宋" w:hAnsi="华文中宋" w:eastAsia="华文中宋"/>
        </w:rPr>
        <w:t>投标人在政府采购云平台中自行查看开标结果，对开标结果有异议的，可在政府采购云平台提出；对开标结果无异议的，系统在</w:t>
      </w:r>
      <w:r>
        <w:rPr>
          <w:rFonts w:ascii="华文中宋" w:hAnsi="华文中宋" w:eastAsia="华文中宋"/>
        </w:rPr>
        <w:t>30</w:t>
      </w:r>
      <w:r>
        <w:rPr>
          <w:rFonts w:hint="eastAsia" w:ascii="华文中宋" w:hAnsi="华文中宋" w:eastAsia="华文中宋"/>
        </w:rPr>
        <w:t>分钟后默认为开标结果已被投标人确认。</w:t>
      </w:r>
    </w:p>
    <w:p w14:paraId="0CE82E9E">
      <w:pPr>
        <w:spacing w:line="360" w:lineRule="auto"/>
        <w:ind w:firstLine="525" w:firstLineChars="250"/>
        <w:rPr>
          <w:rFonts w:ascii="华文中宋" w:hAnsi="华文中宋" w:eastAsia="华文中宋" w:cs="Arial"/>
          <w:kern w:val="0"/>
          <w:szCs w:val="21"/>
        </w:rPr>
      </w:pPr>
      <w:r>
        <w:rPr>
          <w:rFonts w:ascii="华文中宋" w:hAnsi="华文中宋" w:eastAsia="华文中宋"/>
        </w:rPr>
        <w:t>17.3</w:t>
      </w:r>
      <w:r>
        <w:rPr>
          <w:rFonts w:hint="eastAsia" w:ascii="华文中宋" w:hAnsi="华文中宋" w:eastAsia="华文中宋"/>
        </w:rPr>
        <w:t>本项目采用网上电子开标的方式进行，</w:t>
      </w:r>
      <w:r>
        <w:rPr>
          <w:rFonts w:hint="eastAsia" w:ascii="华文中宋" w:hAnsi="华文中宋" w:eastAsia="华文中宋" w:cs="Arial"/>
          <w:kern w:val="0"/>
          <w:szCs w:val="21"/>
        </w:rPr>
        <w:t>因不可抗因素导致系统无法正常运行时，集采机构将等待系统恢复正常后继续进行开标。系统不能及时恢复正常时，集采机构将封标，待系统恢复正常后继续或重新进行开标。</w:t>
      </w:r>
    </w:p>
    <w:p w14:paraId="0F28429C">
      <w:pPr>
        <w:pStyle w:val="5"/>
        <w:numPr>
          <w:ilvl w:val="0"/>
          <w:numId w:val="0"/>
        </w:numPr>
        <w:spacing w:beforeLines="10" w:afterLines="10" w:line="360" w:lineRule="auto"/>
        <w:ind w:left="539"/>
        <w:jc w:val="both"/>
        <w:rPr>
          <w:rFonts w:ascii="华文中宋" w:hAnsi="华文中宋" w:eastAsia="华文中宋"/>
          <w:spacing w:val="10"/>
          <w:sz w:val="24"/>
          <w:szCs w:val="24"/>
        </w:rPr>
      </w:pPr>
      <w:bookmarkStart w:id="29" w:name="_Toc8119"/>
      <w:bookmarkStart w:id="30" w:name="_Toc91694424"/>
      <w:r>
        <w:rPr>
          <w:rFonts w:hint="eastAsia" w:ascii="华文中宋" w:hAnsi="华文中宋" w:eastAsia="华文中宋"/>
          <w:spacing w:val="10"/>
          <w:sz w:val="24"/>
          <w:szCs w:val="24"/>
        </w:rPr>
        <w:t>五、评标程序和要求</w:t>
      </w:r>
      <w:bookmarkEnd w:id="27"/>
      <w:bookmarkEnd w:id="28"/>
      <w:bookmarkEnd w:id="29"/>
      <w:bookmarkEnd w:id="30"/>
    </w:p>
    <w:p w14:paraId="37855904">
      <w:pPr>
        <w:pStyle w:val="31"/>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18. </w:t>
      </w:r>
      <w:r>
        <w:rPr>
          <w:rFonts w:hint="eastAsia" w:ascii="华文中宋" w:hAnsi="华文中宋" w:eastAsia="华文中宋"/>
          <w:b/>
        </w:rPr>
        <w:t>项目组织</w:t>
      </w:r>
    </w:p>
    <w:p w14:paraId="3032DFBF">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18.1</w:t>
      </w:r>
      <w:r>
        <w:rPr>
          <w:rFonts w:hint="eastAsia" w:ascii="华文中宋" w:hAnsi="华文中宋" w:eastAsia="华文中宋"/>
        </w:rPr>
        <w:t>集采机构负责组织评标工作并履行相关职责。</w:t>
      </w:r>
    </w:p>
    <w:p w14:paraId="7B425BB6">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18.2</w:t>
      </w:r>
      <w:r>
        <w:rPr>
          <w:rFonts w:hint="eastAsia" w:ascii="华文中宋" w:hAnsi="华文中宋" w:eastAsia="华文中宋"/>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1F819EBA">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b/>
        </w:rPr>
        <w:t xml:space="preserve">19. </w:t>
      </w:r>
      <w:r>
        <w:rPr>
          <w:rFonts w:hint="eastAsia" w:ascii="华文中宋" w:hAnsi="华文中宋" w:eastAsia="华文中宋"/>
          <w:b/>
        </w:rPr>
        <w:t>投标人资格审查</w:t>
      </w:r>
    </w:p>
    <w:p w14:paraId="0593F647">
      <w:pPr>
        <w:pStyle w:val="31"/>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rPr>
        <w:t>3</w:t>
      </w:r>
      <w:r>
        <w:rPr>
          <w:rFonts w:hint="eastAsia" w:ascii="华文中宋" w:hAnsi="华文中宋" w:eastAsia="华文中宋"/>
        </w:rPr>
        <w:t>家的不得评标。</w:t>
      </w:r>
    </w:p>
    <w:p w14:paraId="228CBCF7">
      <w:pPr>
        <w:pStyle w:val="31"/>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20. </w:t>
      </w:r>
      <w:r>
        <w:rPr>
          <w:rFonts w:hint="eastAsia" w:ascii="华文中宋" w:hAnsi="华文中宋" w:eastAsia="华文中宋"/>
          <w:b/>
        </w:rPr>
        <w:t>组建评标委员会</w:t>
      </w:r>
    </w:p>
    <w:p w14:paraId="630C3572">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20.1 </w:t>
      </w:r>
      <w:r>
        <w:rPr>
          <w:rFonts w:hint="eastAsia" w:ascii="华文中宋" w:hAnsi="华文中宋" w:eastAsia="华文中宋"/>
        </w:rPr>
        <w:t>根据政府采购有关法律法规的规定，依法组建评标委员会，评标委员会由采购人代表和有关专家共五人以上单数组成。</w:t>
      </w:r>
    </w:p>
    <w:p w14:paraId="092B73AF">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20.2 </w:t>
      </w:r>
      <w:r>
        <w:rPr>
          <w:rFonts w:hint="eastAsia" w:ascii="华文中宋" w:hAnsi="华文中宋" w:eastAsia="华文中宋"/>
        </w:rPr>
        <w:t>评标委员会负责对符合资格的投标人的投标文件（商务技术文件）进行符合性审查及评标事务，出具经评标委员会签字的评标报告。</w:t>
      </w:r>
    </w:p>
    <w:p w14:paraId="6A7BA1E6">
      <w:pPr>
        <w:pStyle w:val="31"/>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21.</w:t>
      </w:r>
      <w:r>
        <w:rPr>
          <w:rFonts w:hint="eastAsia" w:ascii="华文中宋" w:hAnsi="华文中宋" w:eastAsia="华文中宋"/>
          <w:b/>
        </w:rPr>
        <w:t>投标文件（商务技术文件）符合性审查</w:t>
      </w:r>
    </w:p>
    <w:p w14:paraId="3CDC05D8">
      <w:pPr>
        <w:pStyle w:val="31"/>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评标委员会按照招标文件第六部分评标标准和评标办法中符合性审查的内容及标准对投标文件进行符合性审查，以确定投标文件是否对招标文件的实质性要求作出响应。</w:t>
      </w:r>
    </w:p>
    <w:p w14:paraId="32058D04">
      <w:pPr>
        <w:pStyle w:val="31"/>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22.</w:t>
      </w:r>
      <w:r>
        <w:rPr>
          <w:rFonts w:hint="eastAsia" w:ascii="华文中宋" w:hAnsi="华文中宋" w:eastAsia="华文中宋"/>
          <w:b/>
        </w:rPr>
        <w:t>评审中遵循的原则</w:t>
      </w:r>
    </w:p>
    <w:p w14:paraId="3CEEDC8B">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r>
        <w:rPr>
          <w:rFonts w:ascii="华文中宋" w:hAnsi="华文中宋" w:eastAsia="华文中宋" w:cs="华文中宋"/>
        </w:rPr>
        <w:t xml:space="preserve"> </w:t>
      </w:r>
    </w:p>
    <w:p w14:paraId="0ED648A1">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p>
    <w:p w14:paraId="3355BDEA">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）投标文件未按招标文件要求签署、盖章的；</w:t>
      </w:r>
    </w:p>
    <w:p w14:paraId="19A0FC05">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14:paraId="59A96765">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14:paraId="642D5F4C">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）投标文件含有采购人不能接受的附加条件的；</w:t>
      </w:r>
    </w:p>
    <w:p w14:paraId="471D8BA8">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14:paraId="7C454748">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22.2</w:t>
      </w:r>
      <w:r>
        <w:rPr>
          <w:rFonts w:hint="eastAsia" w:ascii="华文中宋" w:hAnsi="华文中宋" w:eastAsia="华文中宋"/>
        </w:rPr>
        <w:t>审查中，对明显的文字和计算错误按下述原则处理</w:t>
      </w:r>
      <w:r>
        <w:rPr>
          <w:rFonts w:hint="eastAsia" w:ascii="华文中宋" w:hAnsi="华文中宋" w:eastAsia="华文中宋" w:cs="华文中宋"/>
        </w:rPr>
        <w:t>：</w:t>
      </w:r>
      <w:r>
        <w:rPr>
          <w:rFonts w:ascii="华文中宋" w:hAnsi="华文中宋" w:eastAsia="华文中宋" w:cs="华文中宋"/>
        </w:rPr>
        <w:t xml:space="preserve"> </w:t>
      </w:r>
    </w:p>
    <w:p w14:paraId="604016E7">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14:paraId="0B5FDEDB">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14:paraId="164A2C48">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14:paraId="43B8BCEC">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14:paraId="4459E1C1">
      <w:pPr>
        <w:pStyle w:val="31"/>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评标委员会将要求投标人按上述原则调整确认，投标人确认后的报价对投标人具有约束力，如果投标人不予确认，其投标无效。</w:t>
      </w:r>
    </w:p>
    <w:p w14:paraId="0F08578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22.3</w:t>
      </w:r>
      <w:r>
        <w:rPr>
          <w:rFonts w:hint="eastAsia" w:ascii="华文中宋" w:hAnsi="华文中宋" w:eastAsia="华文中宋"/>
        </w:rPr>
        <w:t>如果多个投标人所投核心产品全部为同一品牌的按下述原则处理：</w:t>
      </w:r>
    </w:p>
    <w:p w14:paraId="1031954A">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）采用最低评标价法的采购项目，提供相同品牌产品的不同投标人参加同一合同项下投标的，以其中通过资格审查、符合性审查且报价最低的参加评标；报价相同的采取随机抽取方式确定，其他投标无效。</w:t>
      </w:r>
    </w:p>
    <w:p w14:paraId="1792302E">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6089E3FB">
      <w:pPr>
        <w:pStyle w:val="31"/>
        <w:snapToGrid w:val="0"/>
        <w:spacing w:line="360" w:lineRule="auto"/>
        <w:ind w:firstLine="315" w:firstLineChars="150"/>
        <w:textAlignment w:val="auto"/>
        <w:rPr>
          <w:rFonts w:hint="eastAsia"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）非单一产品采购项目，标的物名称中标注“※”的产品为核心产品。多家投标人提供的核心产品品牌全部相同的，按前两款规定处理。</w:t>
      </w:r>
    </w:p>
    <w:p w14:paraId="54F7FFB0">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23. </w:t>
      </w:r>
      <w:r>
        <w:rPr>
          <w:rFonts w:hint="eastAsia" w:ascii="华文中宋" w:hAnsi="华文中宋" w:eastAsia="华文中宋"/>
          <w:b/>
        </w:rPr>
        <w:t>投标的澄清、说明或者补正</w:t>
      </w:r>
      <w:r>
        <w:rPr>
          <w:rFonts w:ascii="华文中宋" w:hAnsi="华文中宋" w:eastAsia="华文中宋"/>
          <w:b/>
        </w:rPr>
        <w:t xml:space="preserve"> </w:t>
      </w:r>
    </w:p>
    <w:p w14:paraId="7159D110">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23.1 </w:t>
      </w:r>
      <w:r>
        <w:rPr>
          <w:rFonts w:hint="eastAsia" w:ascii="华文中宋" w:hAnsi="华文中宋" w:eastAsia="华文中宋"/>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49847E28">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23.2 </w:t>
      </w:r>
      <w:r>
        <w:rPr>
          <w:rFonts w:hint="eastAsia" w:ascii="华文中宋" w:hAnsi="华文中宋" w:eastAsia="华文中宋"/>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690A015E">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24. </w:t>
      </w:r>
      <w:r>
        <w:rPr>
          <w:rFonts w:hint="eastAsia" w:ascii="华文中宋" w:hAnsi="华文中宋" w:eastAsia="华文中宋"/>
          <w:b/>
        </w:rPr>
        <w:t>比较与评价</w:t>
      </w:r>
      <w:r>
        <w:rPr>
          <w:rFonts w:ascii="华文中宋" w:hAnsi="华文中宋" w:eastAsia="华文中宋"/>
          <w:b/>
        </w:rPr>
        <w:t xml:space="preserve">  </w:t>
      </w:r>
    </w:p>
    <w:p w14:paraId="3A129BF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24.1 </w:t>
      </w:r>
      <w:r>
        <w:rPr>
          <w:rFonts w:hint="eastAsia" w:ascii="华文中宋" w:hAnsi="华文中宋" w:eastAsia="华文中宋"/>
        </w:rPr>
        <w:t>评标委员会按照招标文件中第六部分规定的评标标准和评标办法，对符合性审查合格的投标文件（商务技术文件）进行商务和技术评估，综合比较和评价。</w:t>
      </w:r>
    </w:p>
    <w:p w14:paraId="1D35173D">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24.2 </w:t>
      </w:r>
      <w:r>
        <w:rPr>
          <w:rFonts w:hint="eastAsia" w:ascii="华文中宋" w:hAnsi="华文中宋" w:eastAsia="华文中宋"/>
        </w:rPr>
        <w:t>采用综合评分法评审的应按照招标文件第六部分评标标准和评标办法中规定的评标方法、中标条件以及评分细则进行。</w:t>
      </w:r>
    </w:p>
    <w:p w14:paraId="505945BE">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25. </w:t>
      </w:r>
      <w:r>
        <w:rPr>
          <w:rFonts w:hint="eastAsia" w:ascii="华文中宋" w:hAnsi="华文中宋" w:eastAsia="华文中宋"/>
          <w:b/>
        </w:rPr>
        <w:t>评审复核</w:t>
      </w:r>
      <w:r>
        <w:rPr>
          <w:rFonts w:ascii="华文中宋" w:hAnsi="华文中宋" w:eastAsia="华文中宋"/>
          <w:b/>
        </w:rPr>
        <w:t xml:space="preserve">    </w:t>
      </w:r>
    </w:p>
    <w:p w14:paraId="207DE774">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25.1</w:t>
      </w:r>
      <w:r>
        <w:rPr>
          <w:rFonts w:hint="eastAsia" w:ascii="华文中宋" w:hAnsi="华文中宋" w:eastAsia="华文中宋"/>
        </w:rPr>
        <w:t>评标结果汇总完成后，除下列情形外，任何人不得修改评标结果：</w:t>
      </w:r>
    </w:p>
    <w:p w14:paraId="5EF00818">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）分值汇总计算错误的；</w:t>
      </w:r>
    </w:p>
    <w:p w14:paraId="784B2DCB">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）分项评分超出评分标准范围的；</w:t>
      </w:r>
    </w:p>
    <w:p w14:paraId="65A3710D">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）评标委员会成员对客观评审因素评分不一致的；</w:t>
      </w:r>
    </w:p>
    <w:p w14:paraId="32A2105E">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）经评标委员会认定评分畸高、畸低的。</w:t>
      </w:r>
    </w:p>
    <w:p w14:paraId="2F62E2EF">
      <w:pPr>
        <w:pStyle w:val="31"/>
        <w:snapToGrid w:val="0"/>
        <w:spacing w:line="360" w:lineRule="auto"/>
        <w:ind w:firstLine="420" w:firstLineChars="200"/>
        <w:textAlignment w:val="auto"/>
        <w:rPr>
          <w:rFonts w:ascii="华文中宋" w:hAnsi="华文中宋" w:eastAsia="华文中宋" w:cs="宋体"/>
        </w:rPr>
      </w:pPr>
      <w:r>
        <w:rPr>
          <w:rFonts w:hint="eastAsia" w:ascii="华文中宋" w:hAnsi="华文中宋" w:eastAsia="华文中宋" w:cs="宋体"/>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0D08909D">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cs="Arial"/>
        </w:rPr>
        <w:t>25.2</w:t>
      </w:r>
      <w:r>
        <w:rPr>
          <w:rFonts w:hint="eastAsia" w:ascii="华文中宋" w:hAnsi="华文中宋" w:eastAsia="华文中宋" w:cs="Arial"/>
        </w:rPr>
        <w:t>在评审过程中发现投标人有下列情形的，</w:t>
      </w:r>
      <w:r>
        <w:rPr>
          <w:rFonts w:hint="eastAsia" w:ascii="华文中宋" w:hAnsi="华文中宋" w:eastAsia="华文中宋"/>
        </w:rPr>
        <w:t>评标委员会应认定其投标无效，并书面报告本级财政部门：</w:t>
      </w:r>
      <w:r>
        <w:rPr>
          <w:rFonts w:ascii="华文中宋" w:hAnsi="华文中宋" w:eastAsia="华文中宋"/>
        </w:rPr>
        <w:t xml:space="preserve"> </w:t>
      </w:r>
    </w:p>
    <w:p w14:paraId="13360BFF">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）有恶意串通的；</w:t>
      </w:r>
    </w:p>
    <w:p w14:paraId="58CBBE8C">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）有妨碍其他投标人的竞争行为的；</w:t>
      </w:r>
    </w:p>
    <w:p w14:paraId="0786F853">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）有损害采购人或者其他投标人的合法权益的；</w:t>
      </w:r>
    </w:p>
    <w:p w14:paraId="27514915">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）不同投标人的投标文件由同一单位或者个人编制</w:t>
      </w:r>
      <w:r>
        <w:rPr>
          <w:rFonts w:hint="eastAsia" w:ascii="华文中宋" w:hAnsi="华文中宋" w:eastAsia="华文中宋" w:cs="华文中宋"/>
        </w:rPr>
        <w:t>；</w:t>
      </w:r>
    </w:p>
    <w:p w14:paraId="4A7EA6B2">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）不同投标人委托同一单位或者个人办理投标事宜；</w:t>
      </w:r>
    </w:p>
    <w:p w14:paraId="0470E9BE">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）不同投标人的投标文件载明的项目管理成员或者联系人为同一人；</w:t>
      </w:r>
    </w:p>
    <w:p w14:paraId="1005E34B">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）不同投标人的投标文件异常一致或者投标报价呈规律性差异；</w:t>
      </w:r>
    </w:p>
    <w:p w14:paraId="3600B451">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）不同投标人的投标文件相互混装；</w:t>
      </w:r>
    </w:p>
    <w:p w14:paraId="5004728B">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9</w:t>
      </w:r>
      <w:r>
        <w:rPr>
          <w:rFonts w:hint="eastAsia" w:ascii="华文中宋" w:hAnsi="华文中宋" w:eastAsia="华文中宋"/>
        </w:rPr>
        <w:t>）不同投标人的投标保证金从同一单位或者个人的账户转出。</w:t>
      </w:r>
    </w:p>
    <w:p w14:paraId="76189117">
      <w:pPr>
        <w:pStyle w:val="31"/>
        <w:snapToGrid w:val="0"/>
        <w:spacing w:line="360" w:lineRule="auto"/>
        <w:ind w:left="420" w:leftChars="200"/>
        <w:textAlignment w:val="auto"/>
        <w:rPr>
          <w:rFonts w:ascii="华文中宋" w:hAnsi="华文中宋" w:eastAsia="华文中宋"/>
        </w:rPr>
      </w:pPr>
      <w:r>
        <w:rPr>
          <w:rFonts w:ascii="华文中宋" w:hAnsi="华文中宋" w:eastAsia="华文中宋"/>
          <w:b/>
        </w:rPr>
        <w:t xml:space="preserve">26. </w:t>
      </w:r>
      <w:r>
        <w:rPr>
          <w:rFonts w:hint="eastAsia" w:ascii="华文中宋" w:hAnsi="华文中宋" w:eastAsia="华文中宋"/>
          <w:b/>
        </w:rPr>
        <w:t>确定</w:t>
      </w:r>
      <w:r>
        <w:rPr>
          <w:rFonts w:ascii="华文中宋" w:hAnsi="华文中宋" w:eastAsia="华文中宋"/>
          <w:b/>
        </w:rPr>
        <w:t>/</w:t>
      </w:r>
      <w:r>
        <w:rPr>
          <w:rFonts w:hint="eastAsia" w:ascii="华文中宋" w:hAnsi="华文中宋" w:eastAsia="华文中宋"/>
          <w:b/>
        </w:rPr>
        <w:t>推荐中标候选供应商名单</w:t>
      </w:r>
    </w:p>
    <w:p w14:paraId="1FFB8FB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26.1 </w:t>
      </w:r>
      <w:r>
        <w:rPr>
          <w:rFonts w:hint="eastAsia" w:ascii="华文中宋" w:hAnsi="华文中宋" w:eastAsia="华文中宋"/>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04C73415">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26.2 </w:t>
      </w:r>
      <w:r>
        <w:rPr>
          <w:rFonts w:hint="eastAsia" w:ascii="华文中宋" w:hAnsi="华文中宋" w:eastAsia="华文中宋"/>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27F33A34">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27. </w:t>
      </w:r>
      <w:r>
        <w:rPr>
          <w:rFonts w:hint="eastAsia" w:ascii="华文中宋" w:hAnsi="华文中宋" w:eastAsia="华文中宋"/>
          <w:b/>
        </w:rPr>
        <w:t>编写评标报告</w:t>
      </w:r>
    </w:p>
    <w:p w14:paraId="324E6C69">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46D71D7C">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28. </w:t>
      </w:r>
      <w:r>
        <w:rPr>
          <w:rFonts w:hint="eastAsia" w:ascii="华文中宋" w:hAnsi="华文中宋" w:eastAsia="华文中宋"/>
          <w:b/>
        </w:rPr>
        <w:t>评标过程保密</w:t>
      </w:r>
      <w:r>
        <w:rPr>
          <w:rFonts w:ascii="华文中宋" w:hAnsi="华文中宋" w:eastAsia="华文中宋"/>
          <w:b/>
        </w:rPr>
        <w:t xml:space="preserve">    </w:t>
      </w:r>
    </w:p>
    <w:p w14:paraId="14AB87DB">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采购人、集采机构要采取必要措施，保证评标在严格保密的情况下进行。除采购人代表、评标现场组织人员外，采购人的其他工作人员以及与评标工作无关的人员不得进入评标现场。</w:t>
      </w:r>
    </w:p>
    <w:p w14:paraId="32649DFB">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08C030A6">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29. </w:t>
      </w:r>
      <w:r>
        <w:rPr>
          <w:rFonts w:hint="eastAsia" w:ascii="华文中宋" w:hAnsi="华文中宋" w:eastAsia="华文中宋"/>
          <w:b/>
          <w:szCs w:val="21"/>
        </w:rPr>
        <w:t>采购项目废标</w:t>
      </w:r>
    </w:p>
    <w:p w14:paraId="26A6BDA0">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29.1 </w:t>
      </w:r>
      <w:r>
        <w:rPr>
          <w:rFonts w:hint="eastAsia" w:ascii="华文中宋" w:hAnsi="华文中宋" w:eastAsia="华文中宋"/>
        </w:rPr>
        <w:t>在评标过程中，评标委员会发现有下列情形之一的，应对采购项目予以废标：</w:t>
      </w:r>
    </w:p>
    <w:p w14:paraId="1C767B3E">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）符合专业条件的投标供应商或者对招标文件作实质响应的供应商数量不足</w:t>
      </w:r>
      <w:r>
        <w:rPr>
          <w:rFonts w:ascii="华文中宋" w:hAnsi="华文中宋" w:eastAsia="华文中宋"/>
        </w:rPr>
        <w:t>3</w:t>
      </w:r>
      <w:r>
        <w:rPr>
          <w:rFonts w:hint="eastAsia" w:ascii="华文中宋" w:hAnsi="华文中宋" w:eastAsia="华文中宋"/>
        </w:rPr>
        <w:t>家的；</w:t>
      </w:r>
    </w:p>
    <w:p w14:paraId="3B0B1A2D">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）投标人的报价均超过采购预算或最高限价的；</w:t>
      </w:r>
    </w:p>
    <w:p w14:paraId="27CDE29B">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）出现影响采购公正的违法、违规行为的；</w:t>
      </w:r>
    </w:p>
    <w:p w14:paraId="3FF6DC70">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）因重大变故，采购任务取消的。</w:t>
      </w:r>
    </w:p>
    <w:p w14:paraId="0A22B817">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0FFB2CFC">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29.2 </w:t>
      </w:r>
      <w:r>
        <w:rPr>
          <w:rFonts w:hint="eastAsia" w:ascii="华文中宋" w:hAnsi="华文中宋" w:eastAsia="华文中宋"/>
        </w:rPr>
        <w:t>废标后，集采机构将在财政部门指定的媒体上发布废标结果公告。</w:t>
      </w:r>
    </w:p>
    <w:p w14:paraId="292D3053">
      <w:pPr>
        <w:pStyle w:val="5"/>
        <w:numPr>
          <w:ilvl w:val="1"/>
          <w:numId w:val="0"/>
        </w:numPr>
        <w:spacing w:beforeLines="10" w:afterLines="10" w:line="360" w:lineRule="auto"/>
        <w:ind w:firstLine="390" w:firstLineChars="150"/>
        <w:jc w:val="both"/>
        <w:rPr>
          <w:rFonts w:ascii="华文中宋" w:hAnsi="华文中宋" w:eastAsia="华文中宋"/>
          <w:spacing w:val="10"/>
          <w:sz w:val="24"/>
          <w:szCs w:val="24"/>
        </w:rPr>
      </w:pPr>
      <w:bookmarkStart w:id="31" w:name="_Toc91694425"/>
      <w:bookmarkStart w:id="32" w:name="_Toc32242"/>
      <w:bookmarkStart w:id="33" w:name="_Toc424378691"/>
      <w:r>
        <w:rPr>
          <w:rFonts w:hint="eastAsia" w:ascii="华文中宋" w:hAnsi="华文中宋" w:eastAsia="华文中宋"/>
          <w:spacing w:val="10"/>
          <w:sz w:val="24"/>
          <w:szCs w:val="24"/>
        </w:rPr>
        <w:t>六、签订合同</w:t>
      </w:r>
      <w:bookmarkEnd w:id="31"/>
      <w:bookmarkEnd w:id="32"/>
      <w:bookmarkEnd w:id="33"/>
    </w:p>
    <w:p w14:paraId="707B0D5A">
      <w:pPr>
        <w:spacing w:line="360" w:lineRule="auto"/>
        <w:rPr>
          <w:rFonts w:ascii="华文中宋" w:hAnsi="华文中宋" w:eastAsia="华文中宋"/>
          <w:b/>
          <w:szCs w:val="21"/>
        </w:rPr>
      </w:pPr>
      <w:r>
        <w:rPr>
          <w:rFonts w:ascii="华文中宋" w:hAnsi="华文中宋" w:eastAsia="华文中宋"/>
          <w:b/>
          <w:szCs w:val="21"/>
        </w:rPr>
        <w:t xml:space="preserve">    30</w:t>
      </w:r>
      <w:r>
        <w:rPr>
          <w:rFonts w:hint="eastAsia" w:ascii="华文中宋" w:hAnsi="华文中宋" w:eastAsia="华文中宋"/>
          <w:b/>
          <w:szCs w:val="21"/>
        </w:rPr>
        <w:t>．中标通知</w:t>
      </w:r>
    </w:p>
    <w:p w14:paraId="63F34777">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30.1 </w:t>
      </w:r>
      <w:r>
        <w:rPr>
          <w:rFonts w:hint="eastAsia" w:ascii="华文中宋" w:hAnsi="华文中宋" w:eastAsia="华文中宋"/>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7BAE7FB9">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30.2 </w:t>
      </w:r>
      <w:r>
        <w:rPr>
          <w:rFonts w:hint="eastAsia" w:ascii="华文中宋" w:hAnsi="华文中宋" w:eastAsia="华文中宋"/>
        </w:rPr>
        <w:t>集采机构对未中标的投标人不作未中标原因的解释。</w:t>
      </w:r>
    </w:p>
    <w:p w14:paraId="32AAD8E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30.3 </w:t>
      </w:r>
      <w:r>
        <w:rPr>
          <w:rFonts w:hint="eastAsia" w:ascii="华文中宋" w:hAnsi="华文中宋" w:eastAsia="华文中宋"/>
        </w:rPr>
        <w:t>中标通知书是合同的组成部分。</w:t>
      </w:r>
    </w:p>
    <w:p w14:paraId="2B2790B6">
      <w:pPr>
        <w:pStyle w:val="31"/>
        <w:snapToGrid w:val="0"/>
        <w:spacing w:line="360" w:lineRule="auto"/>
        <w:ind w:firstLine="462" w:firstLineChars="220"/>
        <w:textAlignment w:val="auto"/>
        <w:rPr>
          <w:rFonts w:ascii="华文中宋" w:hAnsi="华文中宋" w:eastAsia="华文中宋"/>
        </w:rPr>
      </w:pPr>
      <w:r>
        <w:rPr>
          <w:rFonts w:ascii="华文中宋" w:hAnsi="华文中宋" w:eastAsia="华文中宋"/>
          <w:b/>
        </w:rPr>
        <w:t>31</w:t>
      </w:r>
      <w:r>
        <w:rPr>
          <w:rFonts w:hint="eastAsia" w:ascii="华文中宋" w:hAnsi="华文中宋" w:eastAsia="华文中宋"/>
          <w:b/>
        </w:rPr>
        <w:t>．签订合同</w:t>
      </w:r>
    </w:p>
    <w:p w14:paraId="775385E6">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31.1 </w:t>
      </w:r>
      <w:r>
        <w:rPr>
          <w:rFonts w:hint="eastAsia" w:ascii="华文中宋" w:hAnsi="华文中宋" w:eastAsia="华文中宋" w:cs="华文中宋"/>
        </w:rPr>
        <w:t>采购人应当自中标通知书（在系统中自行下载）发出之日起</w:t>
      </w:r>
      <w:r>
        <w:rPr>
          <w:rFonts w:ascii="华文中宋" w:hAnsi="华文中宋" w:eastAsia="华文中宋" w:cs="华文中宋"/>
        </w:rPr>
        <w:t>30</w:t>
      </w:r>
      <w:r>
        <w:rPr>
          <w:rFonts w:hint="eastAsia" w:ascii="华文中宋" w:hAnsi="华文中宋" w:eastAsia="华文中宋" w:cs="华文中宋"/>
        </w:rPr>
        <w:t>日内与中标人签订书面合同。</w:t>
      </w:r>
    </w:p>
    <w:p w14:paraId="08A56A92">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31.2 </w:t>
      </w:r>
      <w:r>
        <w:rPr>
          <w:rFonts w:hint="eastAsia" w:ascii="华文中宋" w:hAnsi="华文中宋" w:eastAsia="华文中宋"/>
        </w:rPr>
        <w:t>中标人应按照招标文件、投标文件及评标过程中的有关澄清、说明或者补正文件的内容与采购人签订合同。中标人不得再与采购人签订背离合同实质性内容的其它协议或声明。</w:t>
      </w:r>
    </w:p>
    <w:p w14:paraId="45BF2076">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31.3</w:t>
      </w:r>
      <w:r>
        <w:rPr>
          <w:rFonts w:hint="eastAsia" w:ascii="华文中宋" w:hAnsi="华文中宋" w:eastAsia="华文中宋"/>
        </w:rPr>
        <w:t>本文件第四部分采购需求中要求中标供应商提交履约保证金的，中标供应商须按照规定向采购人提交履约保证金。</w:t>
      </w:r>
    </w:p>
    <w:p w14:paraId="184E7E00">
      <w:pPr>
        <w:pStyle w:val="5"/>
        <w:numPr>
          <w:ilvl w:val="1"/>
          <w:numId w:val="0"/>
        </w:numPr>
        <w:spacing w:beforeLines="10" w:afterLines="10" w:line="360" w:lineRule="auto"/>
        <w:ind w:left="447"/>
        <w:jc w:val="both"/>
        <w:rPr>
          <w:rFonts w:ascii="华文中宋" w:hAnsi="华文中宋" w:eastAsia="华文中宋"/>
          <w:spacing w:val="10"/>
          <w:sz w:val="24"/>
          <w:szCs w:val="24"/>
        </w:rPr>
      </w:pPr>
      <w:bookmarkStart w:id="34" w:name="_Toc18682"/>
      <w:bookmarkStart w:id="35" w:name="_Toc424378692"/>
      <w:bookmarkStart w:id="36" w:name="_Toc91694426"/>
      <w:bookmarkStart w:id="37" w:name="_Toc421716587"/>
      <w:r>
        <w:rPr>
          <w:rFonts w:hint="eastAsia" w:ascii="华文中宋" w:hAnsi="华文中宋" w:eastAsia="华文中宋"/>
          <w:spacing w:val="10"/>
          <w:sz w:val="24"/>
          <w:szCs w:val="24"/>
        </w:rPr>
        <w:t>七、服务费</w:t>
      </w:r>
      <w:bookmarkEnd w:id="34"/>
      <w:bookmarkEnd w:id="35"/>
      <w:bookmarkEnd w:id="36"/>
      <w:bookmarkEnd w:id="37"/>
      <w:r>
        <w:rPr>
          <w:rFonts w:hint="eastAsia" w:ascii="华文中宋" w:hAnsi="华文中宋" w:eastAsia="华文中宋"/>
          <w:spacing w:val="10"/>
          <w:sz w:val="24"/>
          <w:szCs w:val="24"/>
        </w:rPr>
        <w:t>　　</w:t>
      </w:r>
    </w:p>
    <w:p w14:paraId="311668A6">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32. </w:t>
      </w:r>
      <w:r>
        <w:rPr>
          <w:rFonts w:hint="eastAsia" w:ascii="华文中宋" w:hAnsi="华文中宋" w:eastAsia="华文中宋"/>
          <w:b/>
        </w:rPr>
        <w:t>服务费</w:t>
      </w:r>
    </w:p>
    <w:p w14:paraId="533CEF85">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49F07766">
      <w:pPr>
        <w:pStyle w:val="5"/>
        <w:numPr>
          <w:ilvl w:val="1"/>
          <w:numId w:val="0"/>
        </w:numPr>
        <w:spacing w:beforeLines="10" w:afterLines="10" w:line="360" w:lineRule="auto"/>
        <w:ind w:left="420"/>
        <w:jc w:val="both"/>
        <w:rPr>
          <w:rFonts w:ascii="华文中宋" w:hAnsi="华文中宋" w:eastAsia="华文中宋"/>
          <w:spacing w:val="10"/>
          <w:sz w:val="24"/>
          <w:szCs w:val="24"/>
        </w:rPr>
      </w:pPr>
      <w:bookmarkStart w:id="38" w:name="_Toc29869"/>
      <w:bookmarkStart w:id="39" w:name="_Toc421716588"/>
      <w:bookmarkStart w:id="40" w:name="_Toc424378693"/>
      <w:bookmarkStart w:id="41" w:name="_Toc91694427"/>
      <w:r>
        <w:rPr>
          <w:rFonts w:hint="eastAsia" w:ascii="华文中宋" w:hAnsi="华文中宋" w:eastAsia="华文中宋"/>
          <w:spacing w:val="10"/>
          <w:sz w:val="24"/>
          <w:szCs w:val="24"/>
        </w:rPr>
        <w:t>八、保密和披露</w:t>
      </w:r>
      <w:bookmarkEnd w:id="38"/>
      <w:bookmarkEnd w:id="39"/>
      <w:bookmarkEnd w:id="40"/>
      <w:bookmarkEnd w:id="41"/>
    </w:p>
    <w:p w14:paraId="53205769">
      <w:pPr>
        <w:pStyle w:val="31"/>
        <w:adjustRightInd/>
        <w:spacing w:line="360" w:lineRule="auto"/>
        <w:ind w:left="1" w:firstLine="25" w:firstLineChars="12"/>
        <w:textAlignment w:val="auto"/>
        <w:rPr>
          <w:rFonts w:ascii="华文中宋" w:hAnsi="华文中宋" w:eastAsia="华文中宋"/>
          <w:b/>
        </w:rPr>
      </w:pPr>
      <w:r>
        <w:rPr>
          <w:rFonts w:ascii="华文中宋" w:hAnsi="华文中宋" w:eastAsia="华文中宋"/>
          <w:b/>
        </w:rPr>
        <w:t xml:space="preserve">    33. </w:t>
      </w:r>
      <w:r>
        <w:rPr>
          <w:rFonts w:hint="eastAsia" w:ascii="华文中宋" w:hAnsi="华文中宋" w:eastAsia="华文中宋"/>
          <w:b/>
        </w:rPr>
        <w:t>保密</w:t>
      </w:r>
    </w:p>
    <w:p w14:paraId="00CA2468">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投标人自领取招标文件之日起，须承诺承担本招标项目下的保密义务，不得将因本次招标获得的信息向第三人外传。</w:t>
      </w:r>
    </w:p>
    <w:p w14:paraId="68985C2C">
      <w:pPr>
        <w:pStyle w:val="31"/>
        <w:adjustRightInd/>
        <w:spacing w:line="360" w:lineRule="auto"/>
        <w:ind w:firstLine="25" w:firstLineChars="12"/>
        <w:textAlignment w:val="auto"/>
        <w:rPr>
          <w:rFonts w:ascii="华文中宋" w:hAnsi="华文中宋" w:eastAsia="华文中宋"/>
          <w:b/>
        </w:rPr>
      </w:pPr>
      <w:r>
        <w:rPr>
          <w:rFonts w:ascii="华文中宋" w:hAnsi="华文中宋" w:eastAsia="华文中宋"/>
          <w:b/>
        </w:rPr>
        <w:t xml:space="preserve">    34. </w:t>
      </w:r>
      <w:r>
        <w:rPr>
          <w:rFonts w:hint="eastAsia" w:ascii="华文中宋" w:hAnsi="华文中宋" w:eastAsia="华文中宋"/>
          <w:b/>
        </w:rPr>
        <w:t>披露</w:t>
      </w:r>
    </w:p>
    <w:p w14:paraId="22391911">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34.1 </w:t>
      </w:r>
      <w:r>
        <w:rPr>
          <w:rFonts w:hint="eastAsia" w:ascii="华文中宋" w:hAnsi="华文中宋" w:eastAsia="华文中宋"/>
        </w:rPr>
        <w:t>集采机构有权将投标人提供的所有资料向有关政府部门或评审标书的有关人员披露。</w:t>
      </w:r>
    </w:p>
    <w:p w14:paraId="7307B41E">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34.2 </w:t>
      </w:r>
      <w:r>
        <w:rPr>
          <w:rFonts w:hint="eastAsia" w:ascii="华文中宋" w:hAnsi="华文中宋" w:eastAsia="华文中宋"/>
        </w:rPr>
        <w:t>在集采机构认为适当时或国家机关调查、审查、审计时以及其他符合法律法规规定的情形下，集采机构无须事先征求投标人</w:t>
      </w:r>
      <w:r>
        <w:rPr>
          <w:rFonts w:ascii="华文中宋" w:hAnsi="华文中宋" w:eastAsia="华文中宋"/>
        </w:rPr>
        <w:t>/</w:t>
      </w:r>
      <w:r>
        <w:rPr>
          <w:rFonts w:hint="eastAsia" w:ascii="华文中宋" w:hAnsi="华文中宋" w:eastAsia="华文中宋"/>
        </w:rPr>
        <w:t>中标人同意即可披露关于采购过程、合同文本、签署情况的资料、投标人</w:t>
      </w:r>
      <w:r>
        <w:rPr>
          <w:rFonts w:ascii="华文中宋" w:hAnsi="华文中宋" w:eastAsia="华文中宋"/>
        </w:rPr>
        <w:t>/</w:t>
      </w:r>
      <w:r>
        <w:rPr>
          <w:rFonts w:hint="eastAsia" w:ascii="华文中宋" w:hAnsi="华文中宋" w:eastAsia="华文中宋"/>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rPr>
        <w:t>/</w:t>
      </w:r>
      <w:r>
        <w:rPr>
          <w:rFonts w:hint="eastAsia" w:ascii="华文中宋" w:hAnsi="华文中宋" w:eastAsia="华文中宋"/>
        </w:rPr>
        <w:t>中标人已经泄露或公开的，无须再承担保密责任。</w:t>
      </w:r>
    </w:p>
    <w:p w14:paraId="56D84B25">
      <w:pPr>
        <w:pStyle w:val="5"/>
        <w:numPr>
          <w:ilvl w:val="1"/>
          <w:numId w:val="0"/>
        </w:numPr>
        <w:spacing w:beforeLines="10" w:afterLines="10" w:line="360" w:lineRule="auto"/>
        <w:ind w:firstLine="390" w:firstLineChars="150"/>
        <w:contextualSpacing/>
        <w:jc w:val="both"/>
        <w:rPr>
          <w:rFonts w:ascii="华文中宋" w:hAnsi="华文中宋" w:eastAsia="华文中宋"/>
          <w:spacing w:val="10"/>
          <w:sz w:val="24"/>
          <w:szCs w:val="24"/>
        </w:rPr>
      </w:pPr>
      <w:bookmarkStart w:id="42" w:name="_Toc20833"/>
      <w:bookmarkStart w:id="43" w:name="_Toc91694428"/>
      <w:bookmarkStart w:id="44" w:name="_Toc352761941"/>
      <w:r>
        <w:rPr>
          <w:rFonts w:hint="eastAsia" w:ascii="华文中宋" w:hAnsi="华文中宋" w:eastAsia="华文中宋"/>
          <w:spacing w:val="10"/>
          <w:sz w:val="24"/>
          <w:szCs w:val="24"/>
        </w:rPr>
        <w:t>九、询问和质疑</w:t>
      </w:r>
      <w:bookmarkEnd w:id="42"/>
      <w:bookmarkEnd w:id="43"/>
    </w:p>
    <w:p w14:paraId="42FC557C">
      <w:pPr>
        <w:spacing w:line="360" w:lineRule="auto"/>
        <w:ind w:firstLine="420" w:firstLineChars="200"/>
        <w:rPr>
          <w:rFonts w:ascii="华文中宋" w:hAnsi="华文中宋" w:eastAsia="华文中宋"/>
          <w:b/>
        </w:rPr>
      </w:pPr>
      <w:bookmarkStart w:id="45" w:name="_Toc18768"/>
      <w:r>
        <w:rPr>
          <w:rFonts w:ascii="华文中宋" w:hAnsi="华文中宋" w:eastAsia="华文中宋"/>
          <w:b/>
        </w:rPr>
        <w:t>3</w:t>
      </w:r>
      <w:r>
        <w:rPr>
          <w:rFonts w:hint="eastAsia" w:ascii="华文中宋" w:hAnsi="华文中宋" w:eastAsia="华文中宋"/>
          <w:b/>
          <w:lang w:val="en-US" w:eastAsia="zh-CN"/>
        </w:rPr>
        <w:t>5</w:t>
      </w:r>
      <w:r>
        <w:rPr>
          <w:rFonts w:hint="eastAsia" w:ascii="华文中宋" w:hAnsi="华文中宋" w:eastAsia="华文中宋"/>
          <w:b/>
          <w:szCs w:val="21"/>
        </w:rPr>
        <w:t>．</w:t>
      </w:r>
      <w:r>
        <w:rPr>
          <w:rFonts w:hint="eastAsia" w:ascii="华文中宋" w:hAnsi="华文中宋" w:eastAsia="华文中宋"/>
          <w:b/>
        </w:rPr>
        <w:t>询问和质疑的线上提交</w:t>
      </w:r>
    </w:p>
    <w:p w14:paraId="6A4E77FA">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.1</w:t>
      </w:r>
      <w:r>
        <w:rPr>
          <w:rFonts w:hint="eastAsia" w:ascii="华文中宋" w:hAnsi="华文中宋" w:eastAsia="华文中宋"/>
          <w:lang w:val="en-US" w:eastAsia="zh-CN"/>
        </w:rPr>
        <w:t>投标供应商</w:t>
      </w:r>
      <w:r>
        <w:rPr>
          <w:rFonts w:hint="eastAsia" w:ascii="华文中宋" w:hAnsi="华文中宋" w:eastAsia="华文中宋"/>
        </w:rPr>
        <w:t>对</w:t>
      </w:r>
      <w:r>
        <w:rPr>
          <w:rFonts w:hint="eastAsia" w:ascii="华文中宋" w:hAnsi="华文中宋" w:eastAsia="华文中宋"/>
          <w:lang w:val="en-US" w:eastAsia="zh-CN"/>
        </w:rPr>
        <w:t>招标</w:t>
      </w:r>
      <w:r>
        <w:rPr>
          <w:rFonts w:hint="eastAsia" w:ascii="华文中宋" w:hAnsi="华文中宋" w:eastAsia="华文中宋"/>
        </w:rPr>
        <w:t>文件（除采购需求、综合评分细则）、</w:t>
      </w:r>
      <w:r>
        <w:rPr>
          <w:rFonts w:hint="eastAsia" w:ascii="华文中宋" w:hAnsi="华文中宋" w:eastAsia="华文中宋"/>
          <w:lang w:val="en-US" w:eastAsia="zh-CN"/>
        </w:rPr>
        <w:t>评审</w:t>
      </w:r>
      <w:r>
        <w:rPr>
          <w:rFonts w:hint="eastAsia" w:ascii="华文中宋" w:hAnsi="华文中宋" w:eastAsia="华文中宋"/>
        </w:rPr>
        <w:t>过程、采购结果进行口头询问的，可按第一部分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邀请中载明的联系方式、地址向集采机口头提出询问。</w:t>
      </w:r>
    </w:p>
    <w:p w14:paraId="67E23521">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.2</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邀请中载明的联系方式、地址向采购人口头提出询问。</w:t>
      </w:r>
    </w:p>
    <w:p w14:paraId="3C6A6FFA">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.3</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0AC49C61">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.4</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采购</w:t>
      </w:r>
      <w:r>
        <w:rPr>
          <w:rFonts w:hint="eastAsia" w:ascii="华文中宋" w:hAnsi="华文中宋" w:eastAsia="华文中宋"/>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571ED0E4">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6</w:t>
      </w:r>
      <w:r>
        <w:rPr>
          <w:rFonts w:hint="eastAsia" w:ascii="华文中宋" w:hAnsi="华文中宋" w:eastAsia="华文中宋"/>
          <w:b/>
        </w:rPr>
        <w:t>．询问和质疑的线上答复</w:t>
      </w:r>
    </w:p>
    <w:p w14:paraId="20CEB486">
      <w:pPr>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6</w:t>
      </w:r>
      <w:r>
        <w:rPr>
          <w:rFonts w:ascii="华文中宋" w:hAnsi="华文中宋" w:eastAsia="华文中宋"/>
        </w:rPr>
        <w:t xml:space="preserve">.1 </w:t>
      </w:r>
      <w:r>
        <w:rPr>
          <w:rFonts w:hint="eastAsia" w:ascii="华文中宋" w:hAnsi="华文中宋" w:eastAsia="华文中宋"/>
        </w:rPr>
        <w:t>向“采购单位”提交询问函或质疑函的，由采购人按照法律法规规定在系统中进行答复；向“代理机构”提交询问函或质疑函的，由代理机构（以下表述为集采机构）按照法律法规规定在系统中进行答复。</w:t>
      </w:r>
    </w:p>
    <w:p w14:paraId="2E910457">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.2质疑答复内容不得涉及商业秘密。</w:t>
      </w:r>
    </w:p>
    <w:p w14:paraId="2E9F6216">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.3质疑供应商撤回质疑的，采购人或集采机构终止质疑处理。</w:t>
      </w:r>
    </w:p>
    <w:p w14:paraId="61E5B9B1">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.4供应商质疑不成立，或者成立但未对</w:t>
      </w:r>
      <w:r>
        <w:rPr>
          <w:rFonts w:hint="eastAsia" w:ascii="华文中宋" w:hAnsi="华文中宋" w:eastAsia="华文中宋"/>
          <w:szCs w:val="21"/>
          <w:lang w:val="en-US" w:eastAsia="zh-CN"/>
        </w:rPr>
        <w:t>中标</w:t>
      </w:r>
      <w:r>
        <w:rPr>
          <w:rFonts w:hint="eastAsia" w:ascii="华文中宋" w:hAnsi="华文中宋" w:eastAsia="华文中宋"/>
          <w:szCs w:val="21"/>
        </w:rPr>
        <w:t>结果构成影响的，继续开展采购活动；认为供应商质疑成立且影响或者可能影响</w:t>
      </w:r>
      <w:r>
        <w:rPr>
          <w:rFonts w:hint="eastAsia" w:ascii="华文中宋" w:hAnsi="华文中宋" w:eastAsia="华文中宋"/>
          <w:szCs w:val="21"/>
          <w:lang w:val="en-US" w:eastAsia="zh-CN"/>
        </w:rPr>
        <w:t>中标</w:t>
      </w:r>
      <w:r>
        <w:rPr>
          <w:rFonts w:hint="eastAsia" w:ascii="华文中宋" w:hAnsi="华文中宋" w:eastAsia="华文中宋"/>
          <w:szCs w:val="21"/>
        </w:rPr>
        <w:t>结果的，按照下列情况处理：</w:t>
      </w:r>
    </w:p>
    <w:p w14:paraId="634D5E80">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）对</w:t>
      </w:r>
      <w:r>
        <w:rPr>
          <w:rFonts w:hint="eastAsia" w:ascii="华文中宋" w:hAnsi="华文中宋" w:eastAsia="华文中宋"/>
          <w:szCs w:val="21"/>
          <w:lang w:val="en-US" w:eastAsia="zh-CN"/>
        </w:rPr>
        <w:t>招标</w:t>
      </w:r>
      <w:r>
        <w:rPr>
          <w:rFonts w:hint="eastAsia" w:ascii="华文中宋" w:hAnsi="华文中宋" w:eastAsia="华文中宋"/>
          <w:szCs w:val="21"/>
        </w:rPr>
        <w:t>文件提出的质疑，依法通过澄清或者修改可以继续开展采购活动的，澄清或者修改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文件后继续开展采购活动；否则应修改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文件后重新开展采购活动。</w:t>
      </w:r>
    </w:p>
    <w:p w14:paraId="06424701">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）对</w:t>
      </w:r>
      <w:r>
        <w:rPr>
          <w:rFonts w:hint="eastAsia" w:ascii="华文中宋" w:hAnsi="华文中宋" w:eastAsia="华文中宋"/>
          <w:szCs w:val="21"/>
          <w:lang w:val="en-US" w:eastAsia="zh-CN"/>
        </w:rPr>
        <w:t>采购</w:t>
      </w:r>
      <w:r>
        <w:rPr>
          <w:rFonts w:hint="eastAsia" w:ascii="华文中宋" w:hAnsi="华文中宋" w:eastAsia="华文中宋"/>
          <w:szCs w:val="21"/>
        </w:rPr>
        <w:t>过程、</w:t>
      </w:r>
      <w:r>
        <w:rPr>
          <w:rFonts w:hint="eastAsia" w:ascii="华文中宋" w:hAnsi="华文中宋" w:eastAsia="华文中宋"/>
          <w:szCs w:val="21"/>
          <w:lang w:val="en-US" w:eastAsia="zh-CN"/>
        </w:rPr>
        <w:t>中标</w:t>
      </w:r>
      <w:r>
        <w:rPr>
          <w:rFonts w:hint="eastAsia" w:ascii="华文中宋" w:hAnsi="华文中宋" w:eastAsia="华文中宋"/>
          <w:szCs w:val="21"/>
        </w:rPr>
        <w:t>结果提出的质疑，合格供应商符合法定数量时，可以从合格的</w:t>
      </w:r>
      <w:r>
        <w:rPr>
          <w:rFonts w:hint="eastAsia" w:ascii="华文中宋" w:hAnsi="华文中宋" w:eastAsia="华文中宋"/>
          <w:szCs w:val="21"/>
          <w:lang w:val="en-US" w:eastAsia="zh-CN"/>
        </w:rPr>
        <w:t>中标</w:t>
      </w:r>
      <w:r>
        <w:rPr>
          <w:rFonts w:hint="eastAsia" w:ascii="华文中宋" w:hAnsi="华文中宋" w:eastAsia="华文中宋"/>
          <w:szCs w:val="21"/>
        </w:rPr>
        <w:t>候选人中另行确定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供应商的，应当依法另行确定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供应商；否则应重新开展采购活动。</w:t>
      </w:r>
    </w:p>
    <w:p w14:paraId="53882B5E">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w:t>
      </w:r>
      <w:r>
        <w:rPr>
          <w:rFonts w:hint="eastAsia" w:ascii="华文中宋" w:hAnsi="华文中宋" w:eastAsia="华文中宋"/>
          <w:color w:val="auto"/>
          <w:sz w:val="21"/>
          <w:szCs w:val="21"/>
          <w:highlight w:val="none"/>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p>
    <w:p w14:paraId="0A1CCBE5">
      <w:pPr>
        <w:pStyle w:val="31"/>
        <w:snapToGrid w:val="0"/>
        <w:spacing w:line="360" w:lineRule="auto"/>
        <w:ind w:firstLine="315" w:firstLineChars="150"/>
        <w:textAlignment w:val="auto"/>
        <w:rPr>
          <w:rFonts w:ascii="华文中宋" w:hAnsi="华文中宋" w:eastAsia="华文中宋"/>
        </w:rPr>
      </w:pPr>
    </w:p>
    <w:p w14:paraId="5E1596C6">
      <w:pPr>
        <w:pStyle w:val="31"/>
        <w:snapToGrid w:val="0"/>
        <w:spacing w:line="360" w:lineRule="auto"/>
        <w:ind w:firstLine="315" w:firstLineChars="150"/>
        <w:textAlignment w:val="auto"/>
        <w:rPr>
          <w:rFonts w:ascii="华文中宋" w:hAnsi="华文中宋" w:eastAsia="华文中宋"/>
        </w:rPr>
      </w:pPr>
    </w:p>
    <w:p w14:paraId="2BBB2BA2">
      <w:pPr>
        <w:pStyle w:val="31"/>
        <w:snapToGrid w:val="0"/>
        <w:spacing w:line="360" w:lineRule="auto"/>
        <w:ind w:firstLine="315" w:firstLineChars="150"/>
        <w:textAlignment w:val="auto"/>
        <w:rPr>
          <w:rFonts w:ascii="华文中宋" w:hAnsi="华文中宋" w:eastAsia="华文中宋"/>
        </w:rPr>
      </w:pPr>
    </w:p>
    <w:p w14:paraId="50194E58">
      <w:pPr>
        <w:pStyle w:val="31"/>
        <w:snapToGrid w:val="0"/>
        <w:spacing w:line="360" w:lineRule="auto"/>
        <w:ind w:firstLine="315" w:firstLineChars="150"/>
        <w:textAlignment w:val="auto"/>
        <w:rPr>
          <w:rFonts w:ascii="华文中宋" w:hAnsi="华文中宋" w:eastAsia="华文中宋"/>
        </w:rPr>
      </w:pPr>
    </w:p>
    <w:p w14:paraId="6CB411EA">
      <w:pPr>
        <w:pStyle w:val="31"/>
        <w:snapToGrid w:val="0"/>
        <w:spacing w:line="360" w:lineRule="auto"/>
        <w:ind w:firstLine="315" w:firstLineChars="150"/>
        <w:textAlignment w:val="auto"/>
        <w:rPr>
          <w:rFonts w:ascii="华文中宋" w:hAnsi="华文中宋" w:eastAsia="华文中宋"/>
        </w:rPr>
      </w:pPr>
    </w:p>
    <w:p w14:paraId="2A90EEA9">
      <w:pPr>
        <w:pStyle w:val="31"/>
        <w:snapToGrid w:val="0"/>
        <w:spacing w:line="360" w:lineRule="auto"/>
        <w:ind w:firstLine="315" w:firstLineChars="150"/>
        <w:textAlignment w:val="auto"/>
        <w:rPr>
          <w:rFonts w:ascii="华文中宋" w:hAnsi="华文中宋" w:eastAsia="华文中宋"/>
        </w:rPr>
      </w:pPr>
    </w:p>
    <w:p w14:paraId="348992EB">
      <w:pPr>
        <w:pStyle w:val="29"/>
        <w:pageBreakBefore/>
        <w:numPr>
          <w:ilvl w:val="0"/>
          <w:numId w:val="0"/>
        </w:numPr>
        <w:snapToGrid w:val="0"/>
        <w:spacing w:before="0" w:after="0"/>
        <w:rPr>
          <w:rFonts w:ascii="华文中宋" w:hAnsi="华文中宋" w:eastAsia="华文中宋"/>
          <w:spacing w:val="20"/>
          <w:szCs w:val="28"/>
        </w:rPr>
      </w:pPr>
      <w:bookmarkStart w:id="46" w:name="_Toc91694429"/>
      <w:r>
        <w:rPr>
          <w:rFonts w:hint="eastAsia" w:ascii="华文中宋" w:hAnsi="华文中宋" w:eastAsia="华文中宋"/>
          <w:spacing w:val="20"/>
          <w:szCs w:val="28"/>
        </w:rPr>
        <w:t>第四部分</w:t>
      </w:r>
      <w:r>
        <w:rPr>
          <w:rFonts w:ascii="华文中宋" w:hAnsi="华文中宋" w:eastAsia="华文中宋"/>
          <w:spacing w:val="20"/>
          <w:szCs w:val="28"/>
        </w:rPr>
        <w:t xml:space="preserve"> </w:t>
      </w:r>
      <w:bookmarkEnd w:id="44"/>
      <w:bookmarkEnd w:id="45"/>
      <w:r>
        <w:rPr>
          <w:rFonts w:hint="eastAsia" w:ascii="华文中宋" w:hAnsi="华文中宋" w:eastAsia="华文中宋"/>
          <w:spacing w:val="20"/>
          <w:szCs w:val="28"/>
        </w:rPr>
        <w:t>采购需求</w:t>
      </w:r>
      <w:bookmarkEnd w:id="46"/>
    </w:p>
    <w:p w14:paraId="7172B30D">
      <w:pPr>
        <w:spacing w:line="360" w:lineRule="auto"/>
        <w:rPr>
          <w:rFonts w:ascii="华文中宋" w:hAnsi="华文中宋" w:eastAsia="华文中宋"/>
          <w:szCs w:val="21"/>
        </w:rPr>
      </w:pPr>
    </w:p>
    <w:p w14:paraId="55FD511C">
      <w:pPr>
        <w:numPr>
          <w:ilvl w:val="0"/>
          <w:numId w:val="5"/>
        </w:numPr>
        <w:spacing w:line="360" w:lineRule="auto"/>
        <w:ind w:firstLine="480" w:firstLineChars="200"/>
        <w:rPr>
          <w:rFonts w:hint="eastAsia" w:ascii="华文中宋" w:hAnsi="华文中宋" w:eastAsia="华文中宋"/>
          <w:b/>
          <w:sz w:val="24"/>
        </w:rPr>
      </w:pPr>
      <w:bookmarkStart w:id="47" w:name="_Toc62223332"/>
      <w:r>
        <w:rPr>
          <w:rFonts w:hint="eastAsia" w:ascii="华文中宋" w:hAnsi="华文中宋" w:eastAsia="华文中宋"/>
          <w:b/>
          <w:sz w:val="24"/>
        </w:rPr>
        <w:t>商务要求</w:t>
      </w:r>
    </w:p>
    <w:p w14:paraId="25B72662">
      <w:pPr>
        <w:widowControl/>
        <w:spacing w:line="360" w:lineRule="auto"/>
        <w:jc w:val="left"/>
        <w:rPr>
          <w:rFonts w:ascii="华文中宋" w:hAnsi="华文中宋" w:eastAsia="华文中宋" w:cs="宋体"/>
          <w:color w:val="000000" w:themeColor="text1"/>
          <w:kern w:val="0"/>
          <w:szCs w:val="21"/>
        </w:rPr>
      </w:pPr>
      <w:r>
        <w:rPr>
          <w:rFonts w:ascii="华文中宋" w:hAnsi="华文中宋" w:eastAsia="华文中宋" w:cs="宋体"/>
          <w:color w:val="000000" w:themeColor="text1"/>
          <w:kern w:val="0"/>
          <w:szCs w:val="21"/>
        </w:rPr>
        <w:t xml:space="preserve">交货时间: </w:t>
      </w:r>
      <w:r>
        <w:rPr>
          <w:rFonts w:hint="eastAsia"/>
          <w:lang w:val="en-US" w:eastAsia="zh-CN"/>
        </w:rPr>
        <w:t>合同签订之日起30天内</w:t>
      </w:r>
    </w:p>
    <w:p w14:paraId="1589E198">
      <w:pPr>
        <w:widowControl/>
        <w:spacing w:line="360" w:lineRule="auto"/>
        <w:jc w:val="left"/>
        <w:rPr>
          <w:rFonts w:hint="eastAsia" w:ascii="华文中宋" w:hAnsi="华文中宋" w:eastAsia="华文中宋" w:cs="宋体"/>
          <w:color w:val="000000" w:themeColor="text1"/>
          <w:kern w:val="0"/>
          <w:szCs w:val="21"/>
          <w:lang w:eastAsia="zh-CN"/>
        </w:rPr>
      </w:pPr>
      <w:r>
        <w:rPr>
          <w:rFonts w:hint="eastAsia" w:ascii="华文中宋" w:hAnsi="华文中宋" w:eastAsia="华文中宋" w:cs="宋体"/>
          <w:color w:val="000000" w:themeColor="text1"/>
          <w:kern w:val="0"/>
          <w:szCs w:val="21"/>
        </w:rPr>
        <w:t>交</w:t>
      </w:r>
      <w:r>
        <w:rPr>
          <w:rFonts w:ascii="华文中宋" w:hAnsi="华文中宋" w:eastAsia="华文中宋" w:cs="宋体"/>
          <w:color w:val="000000" w:themeColor="text1"/>
          <w:kern w:val="0"/>
          <w:szCs w:val="21"/>
        </w:rPr>
        <w:t>货地点:</w:t>
      </w:r>
      <w:r>
        <w:rPr>
          <w:rFonts w:hint="eastAsia" w:ascii="华文中宋" w:hAnsi="华文中宋" w:eastAsia="华文中宋" w:cs="宋体"/>
          <w:color w:val="000000" w:themeColor="text1"/>
          <w:kern w:val="0"/>
          <w:szCs w:val="21"/>
          <w:lang w:val="en-US" w:eastAsia="zh-CN"/>
        </w:rPr>
        <w:t xml:space="preserve"> </w:t>
      </w:r>
      <w:r>
        <w:rPr>
          <w:rFonts w:hint="eastAsia"/>
          <w:lang w:val="en-US" w:eastAsia="zh-CN"/>
        </w:rPr>
        <w:t>临汾市第一小学校内</w:t>
      </w:r>
    </w:p>
    <w:p w14:paraId="5AE87C52">
      <w:pPr>
        <w:widowControl/>
        <w:spacing w:line="360" w:lineRule="auto"/>
        <w:jc w:val="left"/>
        <w:rPr>
          <w:rFonts w:ascii="华文中宋" w:hAnsi="华文中宋" w:eastAsia="华文中宋" w:cs="宋体"/>
          <w:color w:val="000000" w:themeColor="text1"/>
          <w:kern w:val="0"/>
          <w:szCs w:val="21"/>
        </w:rPr>
      </w:pPr>
      <w:r>
        <w:rPr>
          <w:rFonts w:ascii="华文中宋" w:hAnsi="华文中宋" w:eastAsia="华文中宋" w:cs="宋体"/>
          <w:color w:val="000000" w:themeColor="text1"/>
          <w:kern w:val="0"/>
          <w:szCs w:val="21"/>
        </w:rPr>
        <w:t xml:space="preserve">付款方式: </w:t>
      </w:r>
      <w:r>
        <w:rPr>
          <w:rFonts w:hint="eastAsia"/>
        </w:rPr>
        <w:t>中标签订合同后首付30%，项目验收后付款70%。</w:t>
      </w:r>
    </w:p>
    <w:p w14:paraId="4BEC6C45">
      <w:pPr>
        <w:widowControl/>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履约保证金（如收取再填写）:</w:t>
      </w:r>
    </w:p>
    <w:p w14:paraId="02F7611F">
      <w:pPr>
        <w:widowControl/>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1、本项目要求中标供应商提交履约保证金。</w:t>
      </w:r>
    </w:p>
    <w:p w14:paraId="3A59A009">
      <w:pPr>
        <w:widowControl/>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2、中标供应商在签订合同时，向采购人提交合同额5%的履约保证金。</w:t>
      </w:r>
    </w:p>
    <w:p w14:paraId="01FDF695">
      <w:pPr>
        <w:widowControl/>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3、提交履约保证金按照采购人的要求以支票、汇票、本票或者金融机构、担保机构出具的保函等非现金形式提交。</w:t>
      </w:r>
    </w:p>
    <w:p w14:paraId="76D451EE">
      <w:pPr>
        <w:widowControl/>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4、中标供应商合同主要义务履行完毕，项目合同验收合格后，履约保证金转为质量保证金，质量保证金一年后采购人无息退还。</w:t>
      </w:r>
    </w:p>
    <w:p w14:paraId="0837E5E2">
      <w:pPr>
        <w:widowControl/>
        <w:spacing w:line="360" w:lineRule="auto"/>
        <w:jc w:val="left"/>
        <w:rPr>
          <w:rFonts w:ascii="华文中宋" w:hAnsi="华文中宋" w:eastAsia="华文中宋"/>
          <w:b/>
          <w:sz w:val="24"/>
          <w:szCs w:val="24"/>
        </w:rPr>
      </w:pPr>
      <w:r>
        <w:rPr>
          <w:rFonts w:hint="eastAsia" w:ascii="华文中宋" w:hAnsi="华文中宋" w:eastAsia="华文中宋"/>
          <w:b/>
          <w:sz w:val="24"/>
          <w:szCs w:val="24"/>
        </w:rPr>
        <w:t>二、</w:t>
      </w:r>
      <w:r>
        <w:rPr>
          <w:rFonts w:hint="eastAsia" w:ascii="华文中宋" w:hAnsi="华文中宋" w:eastAsia="华文中宋"/>
          <w:b/>
          <w:bCs/>
          <w:sz w:val="24"/>
          <w:szCs w:val="24"/>
        </w:rPr>
        <w:t>实质性要求</w:t>
      </w:r>
    </w:p>
    <w:p w14:paraId="5EE92546">
      <w:pPr>
        <w:spacing w:line="360" w:lineRule="auto"/>
        <w:ind w:left="420" w:leftChars="200"/>
        <w:jc w:val="left"/>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1、强制性采购的节能产品：</w:t>
      </w:r>
    </w:p>
    <w:p w14:paraId="626DA25F">
      <w:pPr>
        <w:spacing w:line="360" w:lineRule="auto"/>
        <w:ind w:firstLine="420" w:firstLineChars="200"/>
        <w:jc w:val="left"/>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(1)投报产品中如包含“品目清单”政府强制采购产品的，需将政府强制采购产品如实填写到《政府强制采购产品明细表》（格式见第八部分），并提供处于有效期之内的节能产品认证证书复印件。</w:t>
      </w:r>
    </w:p>
    <w:p w14:paraId="23D01891">
      <w:pPr>
        <w:spacing w:line="360" w:lineRule="auto"/>
        <w:ind w:firstLine="420" w:firstLineChars="200"/>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(2)本文件未列出政府强制采购产品的，可投报“节能产品政府采购品目清单、环境标志产品政府采购品目清单”中非政府强制采购产品或其范围以外的产品。</w:t>
      </w:r>
    </w:p>
    <w:p w14:paraId="1A2CEF1E">
      <w:pPr>
        <w:spacing w:line="360" w:lineRule="auto"/>
        <w:ind w:left="420" w:leftChars="200"/>
        <w:jc w:val="left"/>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2、涉及网络安全专用产品的要求：</w:t>
      </w:r>
    </w:p>
    <w:p w14:paraId="026BA739">
      <w:pPr>
        <w:spacing w:line="360" w:lineRule="auto"/>
        <w:ind w:firstLine="420" w:firstLineChars="200"/>
        <w:jc w:val="left"/>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投标货物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5EC69F60">
      <w:pPr>
        <w:spacing w:line="360" w:lineRule="auto"/>
        <w:ind w:firstLine="420" w:firstLineChars="200"/>
        <w:jc w:val="left"/>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3、正版软件承诺：承诺所投报的计算机预装正版操作系统，硬件产品内的预装软件为正版软件。</w:t>
      </w:r>
    </w:p>
    <w:p w14:paraId="66D9DD12">
      <w:pPr>
        <w:pStyle w:val="31"/>
        <w:snapToGrid w:val="0"/>
        <w:spacing w:line="360" w:lineRule="auto"/>
        <w:ind w:firstLine="420" w:firstLineChars="200"/>
        <w:jc w:val="left"/>
        <w:textAlignment w:val="auto"/>
        <w:rPr>
          <w:rFonts w:ascii="华文中宋" w:hAnsi="华文中宋" w:eastAsia="华文中宋"/>
          <w:b/>
          <w:bCs/>
          <w:sz w:val="24"/>
          <w:szCs w:val="24"/>
        </w:rPr>
      </w:pPr>
      <w:r>
        <w:rPr>
          <w:rFonts w:hint="eastAsia" w:ascii="华文中宋" w:hAnsi="华文中宋" w:eastAsia="华文中宋" w:cs="宋体"/>
          <w:color w:val="000000" w:themeColor="text1"/>
        </w:rPr>
        <w:t>4、其他强制性要求或标准（政采允许范围内的产品硬性要求以及认证类要求）</w:t>
      </w:r>
    </w:p>
    <w:p w14:paraId="43744777">
      <w:pPr>
        <w:pStyle w:val="31"/>
        <w:snapToGrid w:val="0"/>
        <w:spacing w:line="360" w:lineRule="auto"/>
        <w:ind w:firstLine="480" w:firstLineChars="200"/>
        <w:textAlignment w:val="auto"/>
        <w:rPr>
          <w:rFonts w:hint="eastAsia" w:ascii="华文中宋" w:hAnsi="华文中宋" w:eastAsia="华文中宋"/>
          <w:b/>
          <w:bCs/>
          <w:sz w:val="24"/>
          <w:szCs w:val="24"/>
        </w:rPr>
      </w:pPr>
      <w:r>
        <w:rPr>
          <w:rFonts w:hint="eastAsia" w:ascii="华文中宋" w:hAnsi="华文中宋" w:eastAsia="华文中宋"/>
          <w:b/>
          <w:bCs/>
          <w:sz w:val="24"/>
          <w:szCs w:val="24"/>
        </w:rPr>
        <w:t>三、非实质性要求</w:t>
      </w:r>
    </w:p>
    <w:p w14:paraId="33E6DCAB">
      <w:pPr>
        <w:pStyle w:val="31"/>
        <w:snapToGrid w:val="0"/>
        <w:spacing w:line="360" w:lineRule="auto"/>
        <w:ind w:firstLine="420" w:firstLineChars="200"/>
        <w:textAlignment w:val="auto"/>
        <w:rPr>
          <w:rFonts w:hint="eastAsia" w:ascii="华文中宋" w:hAnsi="华文中宋" w:eastAsia="华文中宋" w:cs="宋体"/>
          <w:bCs/>
          <w:color w:val="auto"/>
          <w:kern w:val="0"/>
          <w:szCs w:val="21"/>
          <w:lang w:val="en-US" w:eastAsia="zh-CN"/>
        </w:rPr>
      </w:pPr>
      <w:r>
        <w:rPr>
          <w:rFonts w:hint="eastAsia"/>
          <w:lang w:val="en-US" w:eastAsia="zh-CN"/>
        </w:rPr>
        <w:t>投标人按项目实际情况要提供项目总体方案、质量保障方案、技术团队配置、售后服务方案、质保期响应方案、培训方案。</w:t>
      </w:r>
    </w:p>
    <w:p w14:paraId="3D7E70A0">
      <w:pPr>
        <w:pStyle w:val="31"/>
        <w:numPr>
          <w:ilvl w:val="0"/>
          <w:numId w:val="6"/>
        </w:numPr>
        <w:snapToGrid w:val="0"/>
        <w:spacing w:line="360" w:lineRule="auto"/>
        <w:ind w:firstLine="480" w:firstLineChars="200"/>
        <w:textAlignment w:val="auto"/>
        <w:rPr>
          <w:rFonts w:hint="eastAsia" w:ascii="华文中宋" w:hAnsi="华文中宋" w:eastAsia="华文中宋"/>
          <w:b/>
          <w:sz w:val="24"/>
          <w:szCs w:val="24"/>
        </w:rPr>
      </w:pPr>
      <w:r>
        <w:rPr>
          <w:rFonts w:hint="eastAsia" w:ascii="华文中宋" w:hAnsi="华文中宋" w:eastAsia="华文中宋"/>
          <w:b/>
          <w:sz w:val="24"/>
          <w:szCs w:val="24"/>
        </w:rPr>
        <w:t>服务要求</w:t>
      </w:r>
    </w:p>
    <w:p w14:paraId="6D8665AD">
      <w:pPr>
        <w:spacing w:line="360" w:lineRule="auto"/>
        <w:ind w:firstLine="420" w:firstLineChars="200"/>
        <w:jc w:val="left"/>
        <w:rPr>
          <w:rFonts w:hint="default" w:ascii="华文中宋" w:hAnsi="华文中宋" w:eastAsia="华文中宋" w:cs="宋体"/>
          <w:color w:val="000000" w:themeColor="text1"/>
          <w:kern w:val="0"/>
          <w:szCs w:val="21"/>
          <w:lang w:val="en-US" w:eastAsia="zh-CN"/>
        </w:rPr>
      </w:pPr>
      <w:r>
        <w:rPr>
          <w:rFonts w:hint="eastAsia" w:ascii="华文中宋" w:hAnsi="华文中宋" w:eastAsia="华文中宋" w:cs="宋体"/>
          <w:color w:val="000000" w:themeColor="text1"/>
          <w:kern w:val="0"/>
          <w:szCs w:val="21"/>
          <w:lang w:val="en-US" w:eastAsia="zh-CN"/>
        </w:rPr>
        <w:t>售后服务要求（1）提供7×24小时技术响应，接到故障通知后30分钟内远程响应，2小时内工程师抵达现场；关键设备故障需4小时内恢复，一般故障8小时内解决；质保期内免费提供软件升级、漏洞修复及备件更换服务。（2）提供三年免费质保，三年免费上门维修。</w:t>
      </w:r>
    </w:p>
    <w:p w14:paraId="29A9C884">
      <w:pPr>
        <w:spacing w:line="360" w:lineRule="auto"/>
        <w:ind w:firstLine="420" w:firstLineChars="200"/>
        <w:jc w:val="left"/>
        <w:rPr>
          <w:rFonts w:hint="eastAsia" w:ascii="华文中宋" w:hAnsi="华文中宋" w:eastAsia="华文中宋"/>
          <w:b/>
          <w:sz w:val="24"/>
          <w:szCs w:val="24"/>
        </w:rPr>
      </w:pPr>
      <w:r>
        <w:rPr>
          <w:rFonts w:hint="eastAsia" w:ascii="华文中宋" w:hAnsi="华文中宋" w:eastAsia="华文中宋" w:cs="宋体"/>
          <w:color w:val="000000" w:themeColor="text1"/>
          <w:kern w:val="0"/>
          <w:szCs w:val="21"/>
          <w:lang w:val="en-US" w:eastAsia="zh-CN"/>
        </w:rPr>
        <w:t>培训要求：待设备安装调试完毕后，由甲方按需组织乙方免费对使用人员进行培训。</w:t>
      </w:r>
    </w:p>
    <w:p w14:paraId="0C1FAB99">
      <w:pPr>
        <w:pStyle w:val="31"/>
        <w:snapToGrid w:val="0"/>
        <w:spacing w:line="360" w:lineRule="auto"/>
        <w:ind w:firstLine="420" w:firstLineChars="200"/>
        <w:textAlignment w:val="auto"/>
        <w:rPr>
          <w:rFonts w:cs="宋体"/>
          <w:b/>
        </w:rPr>
      </w:pPr>
      <w:r>
        <w:rPr>
          <w:rFonts w:hint="eastAsia" w:ascii="华文中宋" w:hAnsi="华文中宋" w:eastAsia="华文中宋" w:cs="宋体"/>
          <w:b/>
        </w:rPr>
        <w:t>说明：服务内容前加</w:t>
      </w:r>
      <w:r>
        <w:rPr>
          <w:rFonts w:hint="eastAsia" w:ascii="华文中宋" w:hAnsi="华文中宋" w:eastAsia="华文中宋"/>
          <w:b/>
        </w:rPr>
        <w:t>‘★’号的为必须满足项（符合性审查内容）</w:t>
      </w:r>
    </w:p>
    <w:p w14:paraId="66A5FA2C">
      <w:pPr>
        <w:pStyle w:val="31"/>
        <w:snapToGrid w:val="0"/>
        <w:spacing w:line="360" w:lineRule="auto"/>
        <w:ind w:firstLine="480" w:firstLineChars="200"/>
        <w:textAlignment w:val="auto"/>
        <w:rPr>
          <w:rFonts w:ascii="华文中宋" w:hAnsi="华文中宋" w:eastAsia="华文中宋"/>
          <w:b/>
          <w:sz w:val="24"/>
          <w:szCs w:val="24"/>
        </w:rPr>
      </w:pPr>
      <w:r>
        <w:rPr>
          <w:rFonts w:hint="eastAsia" w:ascii="华文中宋" w:hAnsi="华文中宋" w:eastAsia="华文中宋"/>
          <w:b/>
          <w:sz w:val="24"/>
          <w:szCs w:val="24"/>
        </w:rPr>
        <w:t>五、技术要求</w:t>
      </w:r>
    </w:p>
    <w:p w14:paraId="44E0BDDB">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技术要求内容详见本部分技术需求书。</w:t>
      </w:r>
    </w:p>
    <w:p w14:paraId="19E27A55">
      <w:pPr>
        <w:pStyle w:val="31"/>
        <w:snapToGrid w:val="0"/>
        <w:spacing w:line="360" w:lineRule="auto"/>
        <w:ind w:firstLine="210" w:firstLineChars="100"/>
        <w:textAlignment w:val="auto"/>
        <w:rPr>
          <w:rFonts w:ascii="华文中宋" w:hAnsi="华文中宋" w:eastAsia="华文中宋"/>
        </w:rPr>
      </w:pPr>
      <w:r>
        <w:rPr>
          <w:rFonts w:hint="eastAsia" w:ascii="华文中宋" w:hAnsi="华文中宋" w:eastAsia="华文中宋"/>
        </w:rPr>
        <w:t>（一）投标人应按照技术要求中的序号顺序编制技术要求响应内容。</w:t>
      </w:r>
    </w:p>
    <w:p w14:paraId="32ACC83D">
      <w:pPr>
        <w:pStyle w:val="31"/>
        <w:snapToGrid w:val="0"/>
        <w:spacing w:line="360" w:lineRule="auto"/>
        <w:ind w:firstLine="210" w:firstLineChars="100"/>
        <w:textAlignment w:val="auto"/>
        <w:rPr>
          <w:rFonts w:ascii="华文中宋" w:hAnsi="华文中宋" w:eastAsia="华文中宋"/>
        </w:rPr>
      </w:pPr>
      <w:r>
        <w:rPr>
          <w:rFonts w:hint="eastAsia" w:ascii="华文中宋" w:hAnsi="华文中宋" w:eastAsia="华文中宋"/>
        </w:rPr>
        <w:t>（二）技术要求响应内容的作用：投标人所提供的技术要求响应内容是评审小组及其成员评定投报标的物是否实质性响应招标文件技术要求的依据。</w:t>
      </w:r>
    </w:p>
    <w:p w14:paraId="7102589E">
      <w:pPr>
        <w:pStyle w:val="31"/>
        <w:snapToGrid w:val="0"/>
        <w:spacing w:line="360" w:lineRule="auto"/>
        <w:ind w:firstLine="210" w:firstLineChars="100"/>
        <w:textAlignment w:val="auto"/>
        <w:rPr>
          <w:rFonts w:ascii="华文中宋" w:hAnsi="华文中宋" w:eastAsia="华文中宋"/>
        </w:rPr>
      </w:pPr>
      <w:r>
        <w:rPr>
          <w:rFonts w:hint="eastAsia" w:ascii="华文中宋" w:hAnsi="华文中宋" w:eastAsia="华文中宋"/>
        </w:rPr>
        <w:t>（三）技术要求响应内容的要求：</w:t>
      </w:r>
    </w:p>
    <w:p w14:paraId="34C84A99">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w:t>
      </w:r>
      <w:r>
        <w:rPr>
          <w:rFonts w:hint="eastAsia" w:ascii="华文中宋" w:hAnsi="华文中宋" w:eastAsia="华文中宋"/>
        </w:rPr>
        <w:t>．能够证明投报标的物满足招标文件技术要求的证明材料，证明材料包括但不限于投报标的物技术指标的检测报告</w:t>
      </w:r>
      <w:r>
        <w:rPr>
          <w:rFonts w:ascii="华文中宋" w:hAnsi="华文中宋" w:eastAsia="华文中宋"/>
        </w:rPr>
        <w:t>/</w:t>
      </w:r>
      <w:r>
        <w:rPr>
          <w:rFonts w:hint="eastAsia" w:ascii="华文中宋" w:hAnsi="华文中宋" w:eastAsia="华文中宋"/>
        </w:rPr>
        <w:t>官网链接</w:t>
      </w:r>
      <w:r>
        <w:rPr>
          <w:rFonts w:ascii="华文中宋" w:hAnsi="华文中宋" w:eastAsia="华文中宋"/>
        </w:rPr>
        <w:t>/</w:t>
      </w:r>
      <w:r>
        <w:rPr>
          <w:rFonts w:hint="eastAsia" w:ascii="华文中宋" w:hAnsi="华文中宋" w:eastAsia="华文中宋"/>
        </w:rPr>
        <w:t>功能截图</w:t>
      </w:r>
      <w:r>
        <w:rPr>
          <w:rFonts w:ascii="华文中宋" w:hAnsi="华文中宋" w:eastAsia="华文中宋"/>
        </w:rPr>
        <w:t>/</w:t>
      </w:r>
      <w:r>
        <w:rPr>
          <w:rFonts w:hint="eastAsia" w:ascii="华文中宋" w:hAnsi="华文中宋" w:eastAsia="华文中宋"/>
        </w:rPr>
        <w:t>产品彩页</w:t>
      </w:r>
      <w:r>
        <w:rPr>
          <w:rFonts w:ascii="华文中宋" w:hAnsi="华文中宋" w:eastAsia="华文中宋"/>
        </w:rPr>
        <w:t>/</w:t>
      </w:r>
      <w:r>
        <w:rPr>
          <w:rFonts w:hint="eastAsia" w:ascii="华文中宋" w:hAnsi="华文中宋" w:eastAsia="华文中宋"/>
        </w:rPr>
        <w:t>详细的技术说明文件</w:t>
      </w:r>
      <w:r>
        <w:rPr>
          <w:rFonts w:ascii="华文中宋" w:hAnsi="华文中宋" w:eastAsia="华文中宋"/>
        </w:rPr>
        <w:t>/</w:t>
      </w:r>
      <w:r>
        <w:rPr>
          <w:rFonts w:hint="eastAsia" w:ascii="华文中宋" w:hAnsi="华文中宋" w:eastAsia="华文中宋"/>
        </w:rPr>
        <w:t>运行性能的详细描述文件等；</w:t>
      </w:r>
    </w:p>
    <w:p w14:paraId="1431EA78">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．项目实施过程中所需的主要辅材（若有的话，投标人按品牌、型号、产地、单价、数量。自行列表响应）；</w:t>
      </w:r>
    </w:p>
    <w:p w14:paraId="0DE3DC51">
      <w:pPr>
        <w:pStyle w:val="31"/>
        <w:snapToGrid w:val="0"/>
        <w:spacing w:line="360" w:lineRule="auto"/>
        <w:ind w:firstLine="420" w:firstLineChars="200"/>
        <w:textAlignment w:val="auto"/>
        <w:rPr>
          <w:rFonts w:ascii="华文中宋" w:hAnsi="华文中宋" w:eastAsia="华文中宋" w:cs="华文中宋"/>
          <w:b/>
        </w:rPr>
      </w:pPr>
      <w:r>
        <w:rPr>
          <w:rFonts w:ascii="华文中宋" w:hAnsi="华文中宋" w:eastAsia="华文中宋"/>
        </w:rPr>
        <w:t>3</w:t>
      </w:r>
      <w:r>
        <w:rPr>
          <w:rFonts w:hint="eastAsia" w:ascii="华文中宋" w:hAnsi="华文中宋" w:eastAsia="华文中宋"/>
        </w:rPr>
        <w:t>．投标人认为需要提供的其他技术要求响应内容。</w:t>
      </w:r>
    </w:p>
    <w:p w14:paraId="3D2DA1D1">
      <w:pPr>
        <w:pStyle w:val="31"/>
        <w:numPr>
          <w:ilvl w:val="0"/>
          <w:numId w:val="7"/>
        </w:numPr>
        <w:snapToGrid w:val="0"/>
        <w:spacing w:line="360" w:lineRule="auto"/>
        <w:ind w:firstLine="420" w:firstLineChars="200"/>
        <w:textAlignment w:val="auto"/>
        <w:rPr>
          <w:rFonts w:ascii="华文中宋" w:hAnsi="华文中宋" w:eastAsia="华文中宋" w:cs="华文中宋"/>
          <w:b/>
        </w:rPr>
      </w:pPr>
      <w:r>
        <w:rPr>
          <w:rFonts w:hint="eastAsia" w:ascii="华文中宋" w:hAnsi="华文中宋" w:eastAsia="华文中宋" w:cs="华文中宋"/>
          <w:b/>
        </w:rPr>
        <w:t>其他</w:t>
      </w:r>
      <w:r>
        <w:rPr>
          <w:rFonts w:ascii="华文中宋" w:hAnsi="华文中宋" w:eastAsia="华文中宋" w:cs="华文中宋"/>
          <w:b/>
        </w:rPr>
        <w:t xml:space="preserve">  </w:t>
      </w:r>
    </w:p>
    <w:p w14:paraId="36FE98EE">
      <w:pPr>
        <w:pStyle w:val="31"/>
        <w:snapToGrid w:val="0"/>
        <w:spacing w:line="360" w:lineRule="auto"/>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b/>
        </w:rPr>
        <w:t xml:space="preserve">  </w:t>
      </w:r>
      <w:r>
        <w:rPr>
          <w:rFonts w:hint="eastAsia" w:ascii="华文中宋" w:hAnsi="华文中宋" w:eastAsia="华文中宋" w:cs="华文中宋"/>
        </w:rPr>
        <w:t>投标人须保持登陆山西政府采购平台，随时准备对评标委员会在平台上的询问予以解答。</w:t>
      </w:r>
    </w:p>
    <w:p w14:paraId="5A1C23AC">
      <w:pPr>
        <w:pStyle w:val="31"/>
        <w:snapToGrid w:val="0"/>
        <w:spacing w:line="360" w:lineRule="auto"/>
        <w:ind w:firstLine="420" w:firstLineChars="200"/>
        <w:textAlignment w:val="auto"/>
        <w:rPr>
          <w:rFonts w:hint="eastAsia" w:ascii="华文中宋" w:hAnsi="华文中宋" w:eastAsia="华文中宋" w:cs="华文中宋"/>
        </w:rPr>
      </w:pPr>
    </w:p>
    <w:p w14:paraId="1109FC0F">
      <w:pPr>
        <w:pStyle w:val="31"/>
        <w:snapToGrid w:val="0"/>
        <w:spacing w:line="360" w:lineRule="auto"/>
        <w:ind w:firstLine="420" w:firstLineChars="200"/>
        <w:textAlignment w:val="auto"/>
        <w:rPr>
          <w:rFonts w:hint="eastAsia" w:ascii="华文中宋" w:hAnsi="华文中宋" w:eastAsia="华文中宋" w:cs="华文中宋"/>
        </w:rPr>
      </w:pPr>
    </w:p>
    <w:p w14:paraId="3A1DB512">
      <w:pPr>
        <w:pStyle w:val="31"/>
        <w:snapToGrid w:val="0"/>
        <w:spacing w:line="360" w:lineRule="auto"/>
        <w:ind w:firstLine="420" w:firstLineChars="200"/>
        <w:textAlignment w:val="auto"/>
        <w:rPr>
          <w:rFonts w:hint="eastAsia" w:ascii="华文中宋" w:hAnsi="华文中宋" w:eastAsia="华文中宋" w:cs="华文中宋"/>
        </w:rPr>
      </w:pPr>
    </w:p>
    <w:p w14:paraId="60DD3D7C">
      <w:pPr>
        <w:pStyle w:val="31"/>
        <w:snapToGrid w:val="0"/>
        <w:spacing w:line="360" w:lineRule="auto"/>
        <w:ind w:firstLine="420" w:firstLineChars="200"/>
        <w:textAlignment w:val="auto"/>
        <w:rPr>
          <w:rFonts w:hint="eastAsia" w:ascii="华文中宋" w:hAnsi="华文中宋" w:eastAsia="华文中宋" w:cs="华文中宋"/>
        </w:rPr>
      </w:pPr>
    </w:p>
    <w:p w14:paraId="5F28470D">
      <w:pPr>
        <w:pStyle w:val="31"/>
        <w:snapToGrid w:val="0"/>
        <w:spacing w:line="360" w:lineRule="auto"/>
        <w:ind w:firstLine="420" w:firstLineChars="200"/>
        <w:textAlignment w:val="auto"/>
        <w:rPr>
          <w:rFonts w:hint="eastAsia" w:ascii="华文中宋" w:hAnsi="华文中宋" w:eastAsia="华文中宋" w:cs="华文中宋"/>
        </w:rPr>
      </w:pPr>
    </w:p>
    <w:p w14:paraId="6C60C9DC">
      <w:pPr>
        <w:pStyle w:val="31"/>
        <w:snapToGrid w:val="0"/>
        <w:spacing w:line="360" w:lineRule="auto"/>
        <w:ind w:firstLine="420" w:firstLineChars="200"/>
        <w:textAlignment w:val="auto"/>
        <w:rPr>
          <w:rFonts w:hint="eastAsia" w:ascii="华文中宋" w:hAnsi="华文中宋" w:eastAsia="华文中宋" w:cs="华文中宋"/>
        </w:rPr>
      </w:pPr>
    </w:p>
    <w:p w14:paraId="263294A8">
      <w:pPr>
        <w:pStyle w:val="31"/>
        <w:snapToGrid w:val="0"/>
        <w:spacing w:line="360" w:lineRule="auto"/>
        <w:ind w:firstLine="420" w:firstLineChars="200"/>
        <w:textAlignment w:val="auto"/>
        <w:rPr>
          <w:rFonts w:hint="eastAsia" w:ascii="华文中宋" w:hAnsi="华文中宋" w:eastAsia="华文中宋" w:cs="华文中宋"/>
        </w:rPr>
      </w:pPr>
    </w:p>
    <w:p w14:paraId="3CAA1DE7">
      <w:pPr>
        <w:pStyle w:val="31"/>
        <w:snapToGrid w:val="0"/>
        <w:spacing w:line="360" w:lineRule="auto"/>
        <w:ind w:firstLine="420" w:firstLineChars="200"/>
        <w:textAlignment w:val="auto"/>
        <w:rPr>
          <w:rFonts w:hint="eastAsia" w:ascii="华文中宋" w:hAnsi="华文中宋" w:eastAsia="华文中宋" w:cs="华文中宋"/>
        </w:rPr>
      </w:pPr>
    </w:p>
    <w:p w14:paraId="25063441">
      <w:pPr>
        <w:pStyle w:val="31"/>
        <w:snapToGrid w:val="0"/>
        <w:spacing w:line="360" w:lineRule="auto"/>
        <w:ind w:firstLine="420" w:firstLineChars="200"/>
        <w:textAlignment w:val="auto"/>
        <w:rPr>
          <w:rFonts w:hint="eastAsia" w:ascii="华文中宋" w:hAnsi="华文中宋" w:eastAsia="华文中宋" w:cs="华文中宋"/>
        </w:rPr>
      </w:pPr>
    </w:p>
    <w:p w14:paraId="1582E6EA">
      <w:pPr>
        <w:pStyle w:val="31"/>
        <w:snapToGrid w:val="0"/>
        <w:spacing w:line="360" w:lineRule="auto"/>
        <w:ind w:firstLine="420" w:firstLineChars="200"/>
        <w:textAlignment w:val="auto"/>
        <w:rPr>
          <w:rFonts w:hint="eastAsia" w:ascii="华文中宋" w:hAnsi="华文中宋" w:eastAsia="华文中宋" w:cs="华文中宋"/>
        </w:rPr>
      </w:pPr>
    </w:p>
    <w:p w14:paraId="5124A35B">
      <w:pPr>
        <w:jc w:val="center"/>
        <w:rPr>
          <w:rFonts w:hint="eastAsia" w:ascii="华文中宋" w:hAnsi="华文中宋" w:eastAsia="华文中宋" w:cs="Times New Roman"/>
          <w:color w:val="auto"/>
          <w:sz w:val="36"/>
          <w:szCs w:val="36"/>
          <w:highlight w:val="none"/>
          <w:lang w:val="en-US" w:eastAsia="zh-CN"/>
        </w:rPr>
      </w:pPr>
      <w:r>
        <w:rPr>
          <w:rFonts w:hint="eastAsia" w:ascii="华文中宋" w:hAnsi="华文中宋" w:eastAsia="华文中宋" w:cs="Times New Roman"/>
          <w:color w:val="auto"/>
          <w:sz w:val="36"/>
          <w:szCs w:val="36"/>
          <w:highlight w:val="none"/>
          <w:lang w:val="en-US" w:eastAsia="zh-CN"/>
        </w:rPr>
        <w:t>技术需求</w:t>
      </w:r>
    </w:p>
    <w:tbl>
      <w:tblPr>
        <w:tblStyle w:val="23"/>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97"/>
        <w:gridCol w:w="3381"/>
        <w:gridCol w:w="709"/>
        <w:gridCol w:w="701"/>
      </w:tblGrid>
      <w:tr w14:paraId="6528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13ECCA27">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序号</w:t>
            </w:r>
          </w:p>
        </w:tc>
        <w:tc>
          <w:tcPr>
            <w:tcW w:w="1797" w:type="dxa"/>
            <w:tcBorders>
              <w:top w:val="single" w:color="auto" w:sz="4" w:space="0"/>
              <w:left w:val="single" w:color="auto" w:sz="4" w:space="0"/>
              <w:bottom w:val="single" w:color="auto" w:sz="4" w:space="0"/>
              <w:right w:val="single" w:color="auto" w:sz="4" w:space="0"/>
            </w:tcBorders>
            <w:vAlign w:val="center"/>
          </w:tcPr>
          <w:p w14:paraId="6C8A0F6B">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货物名称</w:t>
            </w:r>
          </w:p>
        </w:tc>
        <w:tc>
          <w:tcPr>
            <w:tcW w:w="3381" w:type="dxa"/>
            <w:tcBorders>
              <w:top w:val="single" w:color="auto" w:sz="4" w:space="0"/>
              <w:left w:val="single" w:color="auto" w:sz="4" w:space="0"/>
              <w:bottom w:val="single" w:color="auto" w:sz="4" w:space="0"/>
              <w:right w:val="single" w:color="auto" w:sz="4" w:space="0"/>
            </w:tcBorders>
            <w:vAlign w:val="center"/>
          </w:tcPr>
          <w:p w14:paraId="039FA14F">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需求或性能描述</w:t>
            </w:r>
          </w:p>
        </w:tc>
        <w:tc>
          <w:tcPr>
            <w:tcW w:w="709" w:type="dxa"/>
            <w:tcBorders>
              <w:top w:val="single" w:color="auto" w:sz="4" w:space="0"/>
              <w:left w:val="single" w:color="auto" w:sz="4" w:space="0"/>
              <w:bottom w:val="single" w:color="auto" w:sz="4" w:space="0"/>
              <w:right w:val="single" w:color="auto" w:sz="4" w:space="0"/>
            </w:tcBorders>
            <w:vAlign w:val="center"/>
          </w:tcPr>
          <w:p w14:paraId="769E94DF">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单位</w:t>
            </w:r>
          </w:p>
        </w:tc>
        <w:tc>
          <w:tcPr>
            <w:tcW w:w="701" w:type="dxa"/>
            <w:tcBorders>
              <w:top w:val="single" w:color="auto" w:sz="4" w:space="0"/>
              <w:left w:val="single" w:color="auto" w:sz="4" w:space="0"/>
              <w:bottom w:val="single" w:color="auto" w:sz="4" w:space="0"/>
              <w:right w:val="single" w:color="auto" w:sz="4" w:space="0"/>
            </w:tcBorders>
            <w:vAlign w:val="center"/>
          </w:tcPr>
          <w:p w14:paraId="69D812A5">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数量</w:t>
            </w:r>
          </w:p>
        </w:tc>
      </w:tr>
      <w:tr w14:paraId="64AF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90" w:type="dxa"/>
            <w:tcBorders>
              <w:top w:val="single" w:color="auto" w:sz="4" w:space="0"/>
              <w:left w:val="single" w:color="auto" w:sz="4" w:space="0"/>
              <w:right w:val="single" w:color="auto" w:sz="4" w:space="0"/>
            </w:tcBorders>
            <w:vAlign w:val="center"/>
          </w:tcPr>
          <w:p w14:paraId="4A62498D">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1</w:t>
            </w:r>
          </w:p>
        </w:tc>
        <w:tc>
          <w:tcPr>
            <w:tcW w:w="1797" w:type="dxa"/>
            <w:tcBorders>
              <w:top w:val="single" w:color="auto" w:sz="4" w:space="0"/>
              <w:left w:val="single" w:color="auto" w:sz="4" w:space="0"/>
              <w:right w:val="single" w:color="auto" w:sz="4" w:space="0"/>
            </w:tcBorders>
            <w:vAlign w:val="center"/>
          </w:tcPr>
          <w:p w14:paraId="6F01FBE8">
            <w:pPr>
              <w:widowControl/>
              <w:spacing w:before="100" w:beforeAutospacing="1" w:after="100" w:afterAutospacing="1" w:line="360" w:lineRule="auto"/>
              <w:jc w:val="both"/>
              <w:rPr>
                <w:rFonts w:hint="eastAsia" w:ascii="宋体" w:hAnsi="宋体" w:eastAsia="宋体" w:cs="宋体"/>
                <w:color w:val="000000"/>
                <w:kern w:val="0"/>
                <w:sz w:val="20"/>
                <w:szCs w:val="20"/>
                <w:lang w:val="en-US" w:eastAsia="zh-CN"/>
                <w14:ligatures w14:val="none"/>
              </w:rPr>
            </w:pPr>
            <w:r>
              <w:rPr>
                <w:rFonts w:hint="eastAsia" w:ascii="华文中宋" w:hAnsi="华文中宋" w:eastAsia="华文中宋"/>
                <w:b/>
                <w:color w:val="000000" w:themeColor="text1"/>
                <w:szCs w:val="21"/>
              </w:rPr>
              <w:t>※</w:t>
            </w:r>
            <w:r>
              <w:rPr>
                <w:rFonts w:hint="eastAsia" w:ascii="华文中宋" w:hAnsi="华文中宋" w:eastAsia="华文中宋"/>
                <w:b/>
                <w:color w:val="000000" w:themeColor="text1"/>
                <w:szCs w:val="21"/>
                <w:lang w:val="en-US" w:eastAsia="zh-CN"/>
              </w:rPr>
              <w:t xml:space="preserve"> </w:t>
            </w:r>
            <w:r>
              <w:rPr>
                <w:rFonts w:hint="eastAsia" w:ascii="宋体" w:hAnsi="宋体" w:eastAsia="宋体" w:cs="宋体"/>
                <w:color w:val="000000"/>
                <w:kern w:val="0"/>
                <w:sz w:val="20"/>
                <w:szCs w:val="20"/>
                <w:lang w:val="en-US" w:eastAsia="zh-CN"/>
                <w14:ligatures w14:val="none"/>
              </w:rPr>
              <w:t>台式计算机</w:t>
            </w:r>
          </w:p>
        </w:tc>
        <w:tc>
          <w:tcPr>
            <w:tcW w:w="3381" w:type="dxa"/>
            <w:tcBorders>
              <w:top w:val="single" w:color="auto" w:sz="4" w:space="0"/>
              <w:left w:val="single" w:color="auto" w:sz="4" w:space="0"/>
              <w:bottom w:val="single" w:color="auto" w:sz="4" w:space="0"/>
              <w:right w:val="single" w:color="auto" w:sz="4" w:space="0"/>
            </w:tcBorders>
          </w:tcPr>
          <w:p w14:paraId="5068CE56">
            <w:pPr>
              <w:widowControl/>
              <w:jc w:val="left"/>
              <w:rPr>
                <w:rFonts w:hint="eastAsia" w:ascii="宋体" w:hAnsi="宋体" w:eastAsia="宋体" w:cs="宋体"/>
                <w:color w:val="000000"/>
                <w:kern w:val="0"/>
                <w:sz w:val="20"/>
                <w:szCs w:val="20"/>
                <w:lang w:val="en-US" w:eastAsia="zh-CN" w:bidi="ar-SA"/>
                <w14:ligatures w14:val="none"/>
              </w:rPr>
            </w:pPr>
            <w:r>
              <w:rPr>
                <w:rFonts w:hint="eastAsia" w:ascii="华文中宋" w:hAnsi="华文中宋" w:eastAsia="华文中宋"/>
                <w:b w:val="0"/>
                <w:bCs/>
                <w:szCs w:val="21"/>
                <w:lang w:val="en-US" w:eastAsia="zh-CN"/>
              </w:rPr>
              <w:t>（1）</w:t>
            </w:r>
            <w:r>
              <w:rPr>
                <w:rFonts w:hint="eastAsia" w:ascii="华文中宋" w:hAnsi="华文中宋" w:eastAsia="华文中宋"/>
                <w:b/>
                <w:szCs w:val="21"/>
              </w:rPr>
              <w:t>★</w:t>
            </w:r>
            <w:r>
              <w:rPr>
                <w:rFonts w:hint="eastAsia" w:ascii="宋体" w:hAnsi="宋体" w:eastAsia="宋体" w:cs="宋体"/>
                <w:color w:val="000000"/>
                <w:kern w:val="0"/>
                <w:sz w:val="20"/>
                <w:szCs w:val="20"/>
                <w:lang w:val="en-US" w:eastAsia="zh-CN" w:bidi="ar-SA"/>
                <w14:ligatures w14:val="none"/>
              </w:rPr>
              <w:t>CPU型号：酷睿i5 13代  CPU主频2.5GHz；</w:t>
            </w:r>
          </w:p>
          <w:p w14:paraId="5FF6965B">
            <w:pPr>
              <w:widowControl/>
              <w:jc w:val="left"/>
              <w:rPr>
                <w:rFonts w:hint="eastAsia" w:ascii="宋体" w:hAnsi="宋体" w:eastAsia="宋体" w:cs="宋体"/>
                <w:color w:val="000000"/>
                <w:kern w:val="0"/>
                <w:sz w:val="20"/>
                <w:szCs w:val="20"/>
                <w:lang w:val="en-US" w:eastAsia="zh-CN" w:bidi="ar-SA"/>
                <w14:ligatures w14:val="none"/>
              </w:rPr>
            </w:pPr>
            <w:r>
              <w:rPr>
                <w:rFonts w:hint="eastAsia" w:ascii="宋体" w:hAnsi="宋体" w:eastAsia="宋体" w:cs="宋体"/>
                <w:color w:val="000000"/>
                <w:kern w:val="0"/>
                <w:sz w:val="20"/>
                <w:szCs w:val="20"/>
                <w:lang w:val="en-US" w:eastAsia="zh-CN" w:bidi="ar-SA"/>
                <w14:ligatures w14:val="none"/>
              </w:rPr>
              <w:t>（2）</w:t>
            </w:r>
            <w:r>
              <w:rPr>
                <w:rFonts w:hint="eastAsia" w:ascii="华文中宋" w:hAnsi="华文中宋" w:eastAsia="华文中宋"/>
                <w:b/>
                <w:szCs w:val="21"/>
              </w:rPr>
              <w:t>★</w:t>
            </w:r>
            <w:r>
              <w:rPr>
                <w:rFonts w:hint="eastAsia" w:ascii="宋体" w:hAnsi="宋体" w:eastAsia="宋体" w:cs="宋体"/>
                <w:color w:val="000000"/>
                <w:kern w:val="0"/>
                <w:sz w:val="20"/>
                <w:szCs w:val="20"/>
                <w:lang w:val="en-US" w:eastAsia="zh-CN" w:bidi="ar-SA"/>
                <w14:ligatures w14:val="none"/>
              </w:rPr>
              <w:t>内存：内存容量16GB  内存类型：DDR5；</w:t>
            </w:r>
          </w:p>
          <w:p w14:paraId="075E50A5">
            <w:pPr>
              <w:widowControl/>
              <w:jc w:val="left"/>
              <w:rPr>
                <w:rFonts w:hint="eastAsia" w:ascii="宋体" w:hAnsi="宋体" w:eastAsia="宋体" w:cs="宋体"/>
                <w:color w:val="000000"/>
                <w:kern w:val="0"/>
                <w:sz w:val="20"/>
                <w:szCs w:val="20"/>
                <w:lang w:val="en-US" w:eastAsia="zh-CN" w:bidi="ar-SA"/>
                <w14:ligatures w14:val="none"/>
              </w:rPr>
            </w:pPr>
            <w:r>
              <w:rPr>
                <w:rFonts w:hint="eastAsia" w:ascii="宋体" w:hAnsi="宋体" w:eastAsia="宋体" w:cs="宋体"/>
                <w:color w:val="000000"/>
                <w:kern w:val="0"/>
                <w:sz w:val="20"/>
                <w:szCs w:val="20"/>
                <w:lang w:val="en-US" w:eastAsia="zh-CN" w:bidi="ar-SA"/>
                <w14:ligatures w14:val="none"/>
              </w:rPr>
              <w:t xml:space="preserve">（3） 硬盘 ：硬盘类型  固态硬盘 </w:t>
            </w:r>
            <w:r>
              <w:rPr>
                <w:rFonts w:hint="eastAsia" w:ascii="华文中宋" w:hAnsi="华文中宋" w:eastAsia="华文中宋"/>
                <w:b/>
                <w:szCs w:val="21"/>
              </w:rPr>
              <w:t>★</w:t>
            </w:r>
            <w:r>
              <w:rPr>
                <w:rFonts w:hint="eastAsia" w:ascii="宋体" w:hAnsi="宋体" w:eastAsia="宋体" w:cs="宋体"/>
                <w:color w:val="000000"/>
                <w:kern w:val="0"/>
                <w:sz w:val="20"/>
                <w:szCs w:val="20"/>
                <w:lang w:val="en-US" w:eastAsia="zh-CN" w:bidi="ar-SA"/>
                <w14:ligatures w14:val="none"/>
              </w:rPr>
              <w:t>固态硬盘容量：512GB；</w:t>
            </w:r>
          </w:p>
          <w:p w14:paraId="53803FFF">
            <w:pPr>
              <w:widowControl/>
              <w:jc w:val="left"/>
              <w:rPr>
                <w:rFonts w:hint="eastAsia" w:ascii="宋体" w:hAnsi="宋体" w:eastAsia="宋体" w:cs="宋体"/>
                <w:color w:val="000000"/>
                <w:kern w:val="0"/>
                <w:sz w:val="20"/>
                <w:szCs w:val="20"/>
                <w:lang w:val="en-US" w:eastAsia="zh-CN" w:bidi="ar-SA"/>
                <w14:ligatures w14:val="none"/>
              </w:rPr>
            </w:pPr>
            <w:r>
              <w:rPr>
                <w:rFonts w:hint="eastAsia" w:ascii="宋体" w:hAnsi="宋体" w:eastAsia="宋体" w:cs="宋体"/>
                <w:color w:val="000000"/>
                <w:kern w:val="0"/>
                <w:sz w:val="20"/>
                <w:szCs w:val="20"/>
                <w:lang w:val="en-US" w:eastAsia="zh-CN" w:bidi="ar-SA"/>
                <w14:ligatures w14:val="none"/>
              </w:rPr>
              <w:t>（4）显示器宽屏：显示器尺寸（英寸）：23.8；</w:t>
            </w:r>
          </w:p>
          <w:p w14:paraId="119187FE">
            <w:pPr>
              <w:widowControl/>
              <w:jc w:val="left"/>
              <w:rPr>
                <w:rFonts w:hint="eastAsia" w:ascii="宋体" w:hAnsi="宋体" w:eastAsia="宋体" w:cs="宋体"/>
                <w:color w:val="000000"/>
                <w:kern w:val="0"/>
                <w:sz w:val="20"/>
                <w:szCs w:val="20"/>
                <w:lang w:val="en-US" w:eastAsia="zh-CN" w:bidi="ar-SA"/>
                <w14:ligatures w14:val="none"/>
              </w:rPr>
            </w:pPr>
            <w:r>
              <w:rPr>
                <w:rFonts w:hint="eastAsia" w:ascii="宋体" w:hAnsi="宋体" w:eastAsia="宋体" w:cs="宋体"/>
                <w:color w:val="000000"/>
                <w:kern w:val="0"/>
                <w:sz w:val="20"/>
                <w:szCs w:val="20"/>
                <w:lang w:val="en-US" w:eastAsia="zh-CN" w:bidi="ar-SA"/>
                <w14:ligatures w14:val="none"/>
              </w:rPr>
              <w:t>（5）操作系统：支持国产Linux和Windows；</w:t>
            </w:r>
          </w:p>
        </w:tc>
        <w:tc>
          <w:tcPr>
            <w:tcW w:w="709" w:type="dxa"/>
            <w:tcBorders>
              <w:top w:val="single" w:color="auto" w:sz="4" w:space="0"/>
              <w:left w:val="single" w:color="auto" w:sz="4" w:space="0"/>
              <w:right w:val="single" w:color="auto" w:sz="4" w:space="0"/>
            </w:tcBorders>
            <w:vAlign w:val="center"/>
          </w:tcPr>
          <w:p w14:paraId="6084EB3A">
            <w:pPr>
              <w:widowControl/>
              <w:spacing w:before="100" w:beforeAutospacing="1" w:after="100" w:afterAutospacing="1" w:line="360" w:lineRule="auto"/>
              <w:jc w:val="center"/>
              <w:rPr>
                <w:rFonts w:hint="eastAsia" w:ascii="华文中宋" w:hAnsi="华文中宋" w:eastAsia="华文中宋" w:cs="宋体"/>
                <w:color w:val="000000" w:themeColor="text1"/>
                <w:kern w:val="0"/>
                <w:szCs w:val="21"/>
                <w:lang w:val="en-US" w:eastAsia="zh-CN"/>
              </w:rPr>
            </w:pPr>
            <w:r>
              <w:rPr>
                <w:rFonts w:hint="eastAsia" w:ascii="华文中宋" w:hAnsi="华文中宋" w:eastAsia="华文中宋" w:cs="宋体"/>
                <w:color w:val="000000" w:themeColor="text1"/>
                <w:kern w:val="0"/>
                <w:szCs w:val="21"/>
                <w:lang w:val="en-US" w:eastAsia="zh-CN"/>
              </w:rPr>
              <w:t>台</w:t>
            </w:r>
          </w:p>
        </w:tc>
        <w:tc>
          <w:tcPr>
            <w:tcW w:w="701" w:type="dxa"/>
            <w:tcBorders>
              <w:top w:val="single" w:color="auto" w:sz="4" w:space="0"/>
              <w:left w:val="single" w:color="auto" w:sz="4" w:space="0"/>
              <w:right w:val="single" w:color="auto" w:sz="4" w:space="0"/>
            </w:tcBorders>
            <w:vAlign w:val="center"/>
          </w:tcPr>
          <w:p w14:paraId="6C8794A6">
            <w:pPr>
              <w:widowControl/>
              <w:spacing w:before="100" w:beforeAutospacing="1" w:after="100" w:afterAutospacing="1" w:line="360" w:lineRule="auto"/>
              <w:jc w:val="center"/>
              <w:rPr>
                <w:rFonts w:hint="default" w:ascii="华文中宋" w:hAnsi="华文中宋" w:eastAsia="华文中宋" w:cs="宋体"/>
                <w:color w:val="000000" w:themeColor="text1"/>
                <w:kern w:val="0"/>
                <w:szCs w:val="21"/>
                <w:lang w:val="en-US" w:eastAsia="zh-CN"/>
              </w:rPr>
            </w:pPr>
            <w:r>
              <w:rPr>
                <w:rFonts w:hint="eastAsia" w:ascii="华文中宋" w:hAnsi="华文中宋" w:eastAsia="华文中宋" w:cs="宋体"/>
                <w:color w:val="000000" w:themeColor="text1"/>
                <w:kern w:val="0"/>
                <w:szCs w:val="21"/>
                <w:lang w:val="en-US" w:eastAsia="zh-CN"/>
              </w:rPr>
              <w:t>138</w:t>
            </w:r>
          </w:p>
        </w:tc>
      </w:tr>
    </w:tbl>
    <w:p w14:paraId="0FA9D6F9">
      <w:pPr>
        <w:jc w:val="center"/>
        <w:rPr>
          <w:rFonts w:hint="eastAsia" w:ascii="华文中宋" w:hAnsi="华文中宋" w:eastAsia="华文中宋" w:cs="Times New Roman"/>
          <w:color w:val="auto"/>
          <w:sz w:val="36"/>
          <w:szCs w:val="36"/>
          <w:highlight w:val="none"/>
          <w:lang w:val="en-US" w:eastAsia="zh-CN"/>
        </w:rPr>
      </w:pPr>
    </w:p>
    <w:bookmarkEnd w:id="47"/>
    <w:p w14:paraId="6512859F">
      <w:pPr>
        <w:rPr>
          <w:rFonts w:ascii="宋体" w:hAnsi="宋体" w:cs="宋体"/>
          <w:spacing w:val="3"/>
          <w:sz w:val="20"/>
          <w:szCs w:val="20"/>
        </w:rPr>
      </w:pPr>
    </w:p>
    <w:p w14:paraId="46666502">
      <w:pPr>
        <w:rPr>
          <w:rFonts w:ascii="宋体" w:hAnsi="宋体" w:cs="宋体"/>
          <w:b/>
          <w:color w:val="000000"/>
          <w:szCs w:val="21"/>
        </w:rPr>
      </w:pPr>
      <w:r>
        <w:rPr>
          <w:rFonts w:hint="eastAsia" w:ascii="宋体" w:hAnsi="宋体" w:cs="宋体"/>
          <w:b/>
          <w:color w:val="000000"/>
          <w:szCs w:val="21"/>
        </w:rPr>
        <w:t>说明：</w:t>
      </w:r>
    </w:p>
    <w:p w14:paraId="5354F2A3">
      <w:pPr>
        <w:widowControl/>
        <w:ind w:firstLine="420" w:firstLineChars="200"/>
        <w:jc w:val="left"/>
        <w:rPr>
          <w:rFonts w:ascii="宋体" w:hAnsi="宋体" w:cs="宋体"/>
          <w:b/>
          <w:szCs w:val="21"/>
        </w:rPr>
      </w:pPr>
      <w:r>
        <w:rPr>
          <w:rFonts w:hint="eastAsia" w:ascii="宋体" w:hAnsi="宋体" w:cs="宋体"/>
          <w:b/>
          <w:color w:val="000000"/>
          <w:szCs w:val="21"/>
        </w:rPr>
        <w:t>1. 招标方式采购的非单一产品货物类项目应根据采购项目技术构成、产品价格比重等合理确定核心产品。货物名称前标注‘※</w:t>
      </w:r>
      <w:r>
        <w:rPr>
          <w:rFonts w:hint="eastAsia" w:ascii="宋体" w:hAnsi="宋体" w:cs="宋体"/>
          <w:b/>
          <w:szCs w:val="21"/>
        </w:rPr>
        <w:t>’的产品为核心产品，所有核心产品品牌完全相同的，按一家投标人计算。</w:t>
      </w:r>
    </w:p>
    <w:p w14:paraId="4C1DCA3A">
      <w:pPr>
        <w:widowControl/>
        <w:ind w:firstLine="420" w:firstLineChars="200"/>
        <w:jc w:val="left"/>
        <w:rPr>
          <w:rFonts w:ascii="宋体" w:hAnsi="宋体" w:cs="宋体"/>
          <w:b/>
          <w:szCs w:val="21"/>
        </w:rPr>
      </w:pPr>
      <w:r>
        <w:rPr>
          <w:rFonts w:hint="eastAsia" w:ascii="宋体" w:hAnsi="宋体" w:cs="宋体"/>
          <w:b/>
          <w:szCs w:val="21"/>
        </w:rPr>
        <w:t>2.技术参数前加‘★’号的参数指标为主要技术指标（符合性审查内容）；未加‘★’号的参数指标为一般性技术指标（评审考量内容）。</w:t>
      </w:r>
    </w:p>
    <w:p w14:paraId="0B755E19">
      <w:pPr>
        <w:pStyle w:val="31"/>
        <w:snapToGrid w:val="0"/>
        <w:spacing w:line="360" w:lineRule="auto"/>
        <w:ind w:firstLine="420" w:firstLineChars="200"/>
        <w:textAlignment w:val="auto"/>
        <w:rPr>
          <w:rFonts w:ascii="华文中宋" w:hAnsi="华文中宋" w:eastAsia="华文中宋" w:cs="华文中宋"/>
          <w:b/>
          <w:bCs/>
        </w:rPr>
      </w:pPr>
    </w:p>
    <w:p w14:paraId="771A2C38">
      <w:pPr>
        <w:rPr>
          <w:rFonts w:ascii="华文中宋" w:hAnsi="华文中宋" w:eastAsia="华文中宋"/>
          <w:szCs w:val="21"/>
        </w:rPr>
      </w:pPr>
      <w:r>
        <w:rPr>
          <w:rFonts w:ascii="华文中宋" w:hAnsi="华文中宋" w:eastAsia="华文中宋"/>
          <w:szCs w:val="21"/>
        </w:rPr>
        <w:t xml:space="preserve"> </w:t>
      </w:r>
      <w:bookmarkStart w:id="48" w:name="_Toc352761948"/>
      <w:bookmarkStart w:id="49" w:name="_Toc424378696"/>
    </w:p>
    <w:p w14:paraId="63CF0833">
      <w:pPr>
        <w:pStyle w:val="31"/>
        <w:snapToGrid w:val="0"/>
        <w:spacing w:line="360" w:lineRule="auto"/>
        <w:ind w:firstLine="420" w:firstLineChars="200"/>
        <w:textAlignment w:val="auto"/>
        <w:rPr>
          <w:rFonts w:ascii="华文中宋" w:hAnsi="华文中宋" w:eastAsia="华文中宋" w:cs="华文中宋"/>
          <w:b/>
          <w:bCs/>
        </w:rPr>
      </w:pPr>
    </w:p>
    <w:p w14:paraId="7F2067ED">
      <w:pPr>
        <w:spacing w:line="500" w:lineRule="exact"/>
        <w:rPr>
          <w:rFonts w:ascii="华文中宋" w:hAnsi="华文中宋" w:eastAsia="华文中宋"/>
          <w:b/>
          <w:color w:val="000000" w:themeColor="text1"/>
          <w:szCs w:val="21"/>
        </w:rPr>
      </w:pPr>
    </w:p>
    <w:p w14:paraId="52647C48">
      <w:pPr>
        <w:pStyle w:val="29"/>
        <w:pageBreakBefore/>
        <w:numPr>
          <w:ilvl w:val="0"/>
          <w:numId w:val="0"/>
        </w:numPr>
        <w:snapToGrid w:val="0"/>
        <w:spacing w:before="0" w:after="0"/>
        <w:rPr>
          <w:rFonts w:ascii="华文中宋" w:hAnsi="华文中宋" w:eastAsia="华文中宋"/>
          <w:spacing w:val="20"/>
          <w:szCs w:val="28"/>
        </w:rPr>
      </w:pPr>
      <w:bookmarkStart w:id="50" w:name="_Toc91694430"/>
      <w:bookmarkStart w:id="51" w:name="_Toc28436"/>
      <w:r>
        <w:rPr>
          <w:rFonts w:hint="eastAsia" w:ascii="华文中宋" w:hAnsi="华文中宋" w:eastAsia="华文中宋"/>
          <w:spacing w:val="20"/>
          <w:szCs w:val="28"/>
        </w:rPr>
        <w:t>第五部分</w:t>
      </w:r>
      <w:r>
        <w:rPr>
          <w:rFonts w:ascii="华文中宋" w:hAnsi="华文中宋" w:eastAsia="华文中宋"/>
          <w:spacing w:val="20"/>
          <w:szCs w:val="28"/>
        </w:rPr>
        <w:t xml:space="preserve"> </w:t>
      </w:r>
      <w:bookmarkEnd w:id="48"/>
      <w:bookmarkEnd w:id="49"/>
      <w:r>
        <w:rPr>
          <w:rFonts w:hint="eastAsia" w:ascii="华文中宋" w:hAnsi="华文中宋" w:eastAsia="华文中宋"/>
          <w:spacing w:val="20"/>
          <w:szCs w:val="28"/>
        </w:rPr>
        <w:t>资格审查内容及标准</w:t>
      </w:r>
      <w:bookmarkEnd w:id="50"/>
      <w:bookmarkEnd w:id="51"/>
    </w:p>
    <w:p w14:paraId="308CB94F">
      <w:pPr>
        <w:pStyle w:val="31"/>
        <w:snapToGrid w:val="0"/>
        <w:spacing w:line="480" w:lineRule="exact"/>
        <w:ind w:firstLine="474" w:firstLineChars="226"/>
        <w:rPr>
          <w:rFonts w:ascii="华文中宋" w:hAnsi="华文中宋" w:eastAsia="华文中宋"/>
          <w:b/>
        </w:rPr>
      </w:pPr>
      <w:bookmarkStart w:id="52" w:name="_Toc400718590"/>
    </w:p>
    <w:p w14:paraId="65608608">
      <w:pPr>
        <w:pStyle w:val="31"/>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557"/>
        <w:gridCol w:w="5489"/>
      </w:tblGrid>
      <w:tr w14:paraId="3260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A58B478">
            <w:pPr>
              <w:jc w:val="center"/>
            </w:pPr>
            <w:r>
              <w:rPr>
                <w:rFonts w:hint="eastAsia" w:ascii="华文中宋" w:hAnsi="华文中宋" w:eastAsia="华文中宋"/>
              </w:rPr>
              <w:t>序号</w:t>
            </w:r>
          </w:p>
        </w:tc>
        <w:tc>
          <w:tcPr>
            <w:tcW w:w="2557" w:type="dxa"/>
            <w:vAlign w:val="center"/>
          </w:tcPr>
          <w:p w14:paraId="72887B7D">
            <w:pPr>
              <w:jc w:val="center"/>
            </w:pPr>
            <w:r>
              <w:rPr>
                <w:rFonts w:hint="eastAsia" w:ascii="华文中宋" w:hAnsi="华文中宋" w:eastAsia="华文中宋"/>
              </w:rPr>
              <w:t>内容</w:t>
            </w:r>
          </w:p>
        </w:tc>
        <w:tc>
          <w:tcPr>
            <w:tcW w:w="5489" w:type="dxa"/>
            <w:vAlign w:val="center"/>
          </w:tcPr>
          <w:p w14:paraId="1C452402">
            <w:pPr>
              <w:jc w:val="center"/>
            </w:pPr>
            <w:r>
              <w:rPr>
                <w:rFonts w:hint="eastAsia" w:ascii="华文中宋" w:hAnsi="华文中宋" w:eastAsia="华文中宋"/>
              </w:rPr>
              <w:t>标准</w:t>
            </w:r>
          </w:p>
        </w:tc>
      </w:tr>
      <w:tr w14:paraId="06B9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BDC8F56">
            <w:pPr>
              <w:jc w:val="center"/>
            </w:pPr>
            <w:r>
              <w:rPr>
                <w:rFonts w:ascii="华文中宋" w:hAnsi="华文中宋" w:eastAsia="华文中宋"/>
              </w:rPr>
              <w:t>1</w:t>
            </w:r>
          </w:p>
        </w:tc>
        <w:tc>
          <w:tcPr>
            <w:tcW w:w="2557" w:type="dxa"/>
            <w:vAlign w:val="center"/>
          </w:tcPr>
          <w:p w14:paraId="5FBADD29">
            <w:r>
              <w:rPr>
                <w:rFonts w:hint="eastAsia" w:ascii="华文中宋" w:hAnsi="华文中宋" w:eastAsia="华文中宋"/>
              </w:rPr>
              <w:t>投标人代表的证明</w:t>
            </w:r>
          </w:p>
        </w:tc>
        <w:tc>
          <w:tcPr>
            <w:tcW w:w="5489" w:type="dxa"/>
          </w:tcPr>
          <w:p w14:paraId="5C0A4286">
            <w:pPr>
              <w:ind w:firstLine="420" w:firstLineChars="200"/>
            </w:pPr>
            <w:r>
              <w:rPr>
                <w:rFonts w:hint="eastAsia" w:ascii="华文中宋" w:hAnsi="华文中宋" w:eastAsia="华文中宋"/>
              </w:rPr>
              <w:t>法定代表人（负责人）参加投标的，提供“法定代表人（负责人）证明书”</w:t>
            </w:r>
          </w:p>
          <w:p w14:paraId="5A09C2CC">
            <w:pPr>
              <w:ind w:firstLine="420" w:firstLineChars="200"/>
            </w:pPr>
            <w:r>
              <w:rPr>
                <w:rFonts w:hint="eastAsia" w:ascii="华文中宋" w:hAnsi="华文中宋" w:eastAsia="华文中宋"/>
              </w:rPr>
              <w:t>委托代理人参加投标的，提供“法定代表人（负责人）授权委托书”</w:t>
            </w:r>
            <w:r>
              <w:t xml:space="preserve"> </w:t>
            </w:r>
          </w:p>
          <w:p w14:paraId="63FD9CA1">
            <w:pPr>
              <w:ind w:firstLine="420" w:firstLineChars="200"/>
            </w:pPr>
            <w:r>
              <w:rPr>
                <w:rFonts w:hint="eastAsia" w:ascii="华文中宋" w:hAnsi="华文中宋" w:eastAsia="华文中宋"/>
              </w:rPr>
              <w:t>自然人参加投标的，提供个人身份证明扫描件</w:t>
            </w:r>
            <w:r>
              <w:rPr>
                <w:rFonts w:ascii="华文中宋" w:hAnsi="华文中宋" w:eastAsia="华文中宋"/>
              </w:rPr>
              <w:t xml:space="preserve"> </w:t>
            </w:r>
          </w:p>
          <w:p w14:paraId="06F48BE5">
            <w:pPr>
              <w:ind w:firstLine="420" w:firstLineChars="200"/>
              <w:rPr>
                <w:b/>
              </w:rPr>
            </w:pPr>
            <w:r>
              <w:rPr>
                <w:rFonts w:hint="eastAsia" w:ascii="华文中宋" w:hAnsi="华文中宋" w:eastAsia="华文中宋"/>
                <w:b/>
              </w:rPr>
              <w:t>内容齐全。</w:t>
            </w:r>
          </w:p>
        </w:tc>
      </w:tr>
      <w:tr w14:paraId="34C6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14:paraId="190681DF">
            <w:pPr>
              <w:jc w:val="center"/>
              <w:rPr>
                <w:rFonts w:ascii="华文中宋" w:hAnsi="华文中宋" w:eastAsia="华文中宋"/>
              </w:rPr>
            </w:pPr>
            <w:r>
              <w:rPr>
                <w:rFonts w:ascii="华文中宋" w:hAnsi="华文中宋" w:eastAsia="华文中宋"/>
              </w:rPr>
              <w:t>2</w:t>
            </w:r>
          </w:p>
        </w:tc>
        <w:tc>
          <w:tcPr>
            <w:tcW w:w="2557" w:type="dxa"/>
            <w:vAlign w:val="center"/>
          </w:tcPr>
          <w:p w14:paraId="27E90E80">
            <w:pPr>
              <w:rPr>
                <w:rFonts w:ascii="华文中宋" w:hAnsi="华文中宋" w:eastAsia="华文中宋"/>
              </w:rPr>
            </w:pPr>
            <w:r>
              <w:rPr>
                <w:rFonts w:hint="eastAsia" w:ascii="华文中宋" w:hAnsi="华文中宋" w:eastAsia="华文中宋"/>
              </w:rPr>
              <w:t>投标函</w:t>
            </w:r>
          </w:p>
        </w:tc>
        <w:tc>
          <w:tcPr>
            <w:tcW w:w="5489" w:type="dxa"/>
          </w:tcPr>
          <w:p w14:paraId="4D282C10">
            <w:pPr>
              <w:ind w:firstLine="315" w:firstLineChars="150"/>
              <w:rPr>
                <w:rFonts w:ascii="华文中宋" w:hAnsi="华文中宋" w:eastAsia="华文中宋"/>
              </w:rPr>
            </w:pPr>
            <w:r>
              <w:rPr>
                <w:rFonts w:hint="eastAsia" w:ascii="华文中宋" w:hAnsi="华文中宋" w:eastAsia="华文中宋"/>
              </w:rPr>
              <w:t>《投标函》</w:t>
            </w:r>
            <w:r>
              <w:rPr>
                <w:rFonts w:hint="eastAsia" w:ascii="华文中宋" w:hAnsi="华文中宋" w:eastAsia="华文中宋"/>
                <w:b/>
              </w:rPr>
              <w:t>内容齐全，电子印章符合要求。</w:t>
            </w:r>
          </w:p>
        </w:tc>
      </w:tr>
      <w:tr w14:paraId="2DF9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C7C1BC4">
            <w:pPr>
              <w:jc w:val="center"/>
              <w:rPr>
                <w:rFonts w:ascii="华文中宋" w:hAnsi="华文中宋" w:eastAsia="华文中宋"/>
                <w:color w:val="auto"/>
              </w:rPr>
            </w:pPr>
            <w:r>
              <w:rPr>
                <w:rFonts w:hint="eastAsia" w:ascii="华文中宋" w:hAnsi="华文中宋" w:eastAsia="华文中宋"/>
                <w:color w:val="auto"/>
              </w:rPr>
              <w:t>3</w:t>
            </w:r>
          </w:p>
        </w:tc>
        <w:tc>
          <w:tcPr>
            <w:tcW w:w="2557" w:type="dxa"/>
            <w:vAlign w:val="center"/>
          </w:tcPr>
          <w:p w14:paraId="47484C99">
            <w:pPr>
              <w:rPr>
                <w:color w:val="auto"/>
              </w:rPr>
            </w:pPr>
            <w:r>
              <w:rPr>
                <w:rFonts w:hint="eastAsia" w:ascii="华文中宋" w:hAnsi="华文中宋" w:eastAsia="华文中宋"/>
                <w:color w:val="auto"/>
              </w:rPr>
              <w:t>具有独立承担民事责任的能力</w:t>
            </w:r>
          </w:p>
        </w:tc>
        <w:tc>
          <w:tcPr>
            <w:tcW w:w="5489" w:type="dxa"/>
            <w:vMerge w:val="restart"/>
            <w:vAlign w:val="center"/>
          </w:tcPr>
          <w:p w14:paraId="596953EA">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1C61E17E">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02DFDB38">
            <w:pPr>
              <w:ind w:firstLine="420" w:firstLineChars="200"/>
              <w:rPr>
                <w:rFonts w:hint="eastAsia" w:ascii="华文中宋" w:hAnsi="华文中宋" w:eastAsia="华文中宋" w:cs="Times New Roman"/>
                <w:color w:val="0000FF"/>
                <w:highlight w:val="none"/>
              </w:rPr>
            </w:pPr>
            <w:r>
              <w:rPr>
                <w:rFonts w:hint="eastAsia" w:ascii="华文中宋" w:hAnsi="华文中宋" w:eastAsia="华文中宋"/>
                <w:color w:val="auto"/>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794B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133A476">
            <w:pPr>
              <w:jc w:val="center"/>
              <w:rPr>
                <w:color w:val="auto"/>
              </w:rPr>
            </w:pPr>
            <w:r>
              <w:rPr>
                <w:rFonts w:ascii="华文中宋" w:hAnsi="华文中宋" w:eastAsia="华文中宋"/>
                <w:color w:val="auto"/>
              </w:rPr>
              <w:t>4</w:t>
            </w:r>
          </w:p>
        </w:tc>
        <w:tc>
          <w:tcPr>
            <w:tcW w:w="2557" w:type="dxa"/>
            <w:vAlign w:val="center"/>
          </w:tcPr>
          <w:p w14:paraId="41C14E68">
            <w:pPr>
              <w:rPr>
                <w:color w:val="auto"/>
              </w:rPr>
            </w:pPr>
            <w:r>
              <w:rPr>
                <w:rFonts w:hint="eastAsia" w:ascii="华文中宋" w:hAnsi="华文中宋" w:eastAsia="华文中宋"/>
                <w:color w:val="auto"/>
              </w:rPr>
              <w:t>具有良好的商业信誉和健全的财务会计制度</w:t>
            </w:r>
          </w:p>
        </w:tc>
        <w:tc>
          <w:tcPr>
            <w:tcW w:w="5489" w:type="dxa"/>
            <w:vMerge w:val="continue"/>
            <w:vAlign w:val="center"/>
          </w:tcPr>
          <w:p w14:paraId="47AA7880">
            <w:pPr>
              <w:ind w:firstLine="420" w:firstLineChars="200"/>
              <w:rPr>
                <w:rFonts w:hint="eastAsia" w:ascii="华文中宋" w:hAnsi="华文中宋" w:eastAsia="华文中宋" w:cs="Times New Roman"/>
                <w:color w:val="0000FF"/>
                <w:highlight w:val="none"/>
              </w:rPr>
            </w:pPr>
          </w:p>
        </w:tc>
      </w:tr>
      <w:tr w14:paraId="31D6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E82FAD5">
            <w:pPr>
              <w:jc w:val="center"/>
              <w:rPr>
                <w:color w:val="auto"/>
              </w:rPr>
            </w:pPr>
            <w:r>
              <w:rPr>
                <w:rFonts w:ascii="华文中宋" w:hAnsi="华文中宋" w:eastAsia="华文中宋"/>
                <w:color w:val="auto"/>
              </w:rPr>
              <w:t>5</w:t>
            </w:r>
          </w:p>
        </w:tc>
        <w:tc>
          <w:tcPr>
            <w:tcW w:w="2557" w:type="dxa"/>
            <w:vAlign w:val="center"/>
          </w:tcPr>
          <w:p w14:paraId="1C5EBA09">
            <w:pPr>
              <w:rPr>
                <w:color w:val="auto"/>
              </w:rPr>
            </w:pPr>
            <w:r>
              <w:rPr>
                <w:rFonts w:hint="eastAsia" w:ascii="华文中宋" w:hAnsi="华文中宋" w:eastAsia="华文中宋"/>
                <w:color w:val="auto"/>
              </w:rPr>
              <w:t>具有履行合同所必需的设备和专业技术能力</w:t>
            </w:r>
          </w:p>
        </w:tc>
        <w:tc>
          <w:tcPr>
            <w:tcW w:w="5489" w:type="dxa"/>
            <w:vMerge w:val="continue"/>
          </w:tcPr>
          <w:p w14:paraId="25645E7F">
            <w:pPr>
              <w:ind w:firstLine="420" w:firstLineChars="200"/>
              <w:rPr>
                <w:rFonts w:hint="eastAsia" w:ascii="华文中宋" w:hAnsi="华文中宋" w:eastAsia="华文中宋" w:cs="Times New Roman"/>
                <w:color w:val="0000FF"/>
                <w:highlight w:val="none"/>
              </w:rPr>
            </w:pPr>
          </w:p>
        </w:tc>
      </w:tr>
      <w:tr w14:paraId="3BF2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484F496">
            <w:pPr>
              <w:jc w:val="center"/>
              <w:rPr>
                <w:color w:val="auto"/>
              </w:rPr>
            </w:pPr>
            <w:r>
              <w:rPr>
                <w:rFonts w:ascii="华文中宋" w:hAnsi="华文中宋" w:eastAsia="华文中宋"/>
                <w:color w:val="auto"/>
              </w:rPr>
              <w:t>6</w:t>
            </w:r>
          </w:p>
        </w:tc>
        <w:tc>
          <w:tcPr>
            <w:tcW w:w="2557" w:type="dxa"/>
            <w:vAlign w:val="center"/>
          </w:tcPr>
          <w:p w14:paraId="53963229">
            <w:pPr>
              <w:rPr>
                <w:color w:val="auto"/>
              </w:rPr>
            </w:pPr>
            <w:r>
              <w:rPr>
                <w:rFonts w:hint="eastAsia" w:ascii="华文中宋" w:hAnsi="华文中宋" w:eastAsia="华文中宋"/>
                <w:color w:val="auto"/>
              </w:rPr>
              <w:t>有依法缴纳税收和社会保障资金的良好记录</w:t>
            </w:r>
          </w:p>
        </w:tc>
        <w:tc>
          <w:tcPr>
            <w:tcW w:w="5489" w:type="dxa"/>
            <w:vMerge w:val="continue"/>
          </w:tcPr>
          <w:p w14:paraId="7CABDC38">
            <w:pPr>
              <w:ind w:firstLine="420" w:firstLineChars="200"/>
              <w:rPr>
                <w:rFonts w:hint="eastAsia" w:ascii="华文中宋" w:hAnsi="华文中宋" w:eastAsia="华文中宋" w:cs="Times New Roman"/>
                <w:color w:val="0000FF"/>
                <w:highlight w:val="none"/>
              </w:rPr>
            </w:pPr>
          </w:p>
        </w:tc>
      </w:tr>
      <w:tr w14:paraId="2139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ABEEAA5">
            <w:pPr>
              <w:jc w:val="center"/>
              <w:rPr>
                <w:color w:val="auto"/>
              </w:rPr>
            </w:pPr>
            <w:r>
              <w:rPr>
                <w:rFonts w:ascii="华文中宋" w:hAnsi="华文中宋" w:eastAsia="华文中宋"/>
                <w:color w:val="auto"/>
              </w:rPr>
              <w:t>7</w:t>
            </w:r>
          </w:p>
        </w:tc>
        <w:tc>
          <w:tcPr>
            <w:tcW w:w="2557" w:type="dxa"/>
            <w:vAlign w:val="center"/>
          </w:tcPr>
          <w:p w14:paraId="013C968E">
            <w:pPr>
              <w:rPr>
                <w:color w:val="auto"/>
              </w:rPr>
            </w:pPr>
            <w:r>
              <w:rPr>
                <w:rFonts w:hint="eastAsia" w:ascii="华文中宋" w:hAnsi="华文中宋" w:eastAsia="华文中宋"/>
                <w:color w:val="auto"/>
              </w:rPr>
              <w:t>参加政府采购活动前三年内，在经营活动中没有重大违法记录</w:t>
            </w:r>
          </w:p>
        </w:tc>
        <w:tc>
          <w:tcPr>
            <w:tcW w:w="5489" w:type="dxa"/>
            <w:vMerge w:val="continue"/>
          </w:tcPr>
          <w:p w14:paraId="6657B10A">
            <w:pPr>
              <w:ind w:firstLine="420" w:firstLineChars="200"/>
              <w:rPr>
                <w:rFonts w:hint="eastAsia" w:ascii="华文中宋" w:hAnsi="华文中宋" w:eastAsia="华文中宋" w:cs="Times New Roman"/>
                <w:color w:val="0000FF"/>
                <w:highlight w:val="none"/>
              </w:rPr>
            </w:pPr>
          </w:p>
        </w:tc>
      </w:tr>
    </w:tbl>
    <w:p w14:paraId="501BBA92">
      <w:pPr>
        <w:spacing w:line="360" w:lineRule="exact"/>
        <w:ind w:left="1050" w:hanging="1050" w:hangingChars="500"/>
        <w:rPr>
          <w:rFonts w:ascii="华文中宋" w:hAnsi="华文中宋" w:eastAsia="华文中宋"/>
          <w:szCs w:val="21"/>
        </w:rPr>
      </w:pPr>
    </w:p>
    <w:p w14:paraId="36D4877D">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w:t>
      </w:r>
      <w:r>
        <w:rPr>
          <w:rFonts w:ascii="华文中宋" w:hAnsi="华文中宋" w:eastAsia="华文中宋"/>
          <w:szCs w:val="21"/>
        </w:rPr>
        <w:t xml:space="preserve"> </w:t>
      </w:r>
    </w:p>
    <w:p w14:paraId="014C4E96">
      <w:pPr>
        <w:spacing w:line="36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．资格检查的内容若有一项未提供或达不到检查标准，将导致其不具备投标资格，且不允许在开标后补正。</w:t>
      </w:r>
    </w:p>
    <w:p w14:paraId="1B8E2B75">
      <w:pPr>
        <w:spacing w:line="360" w:lineRule="exact"/>
        <w:ind w:firstLine="420" w:firstLineChars="200"/>
        <w:rPr>
          <w:rFonts w:ascii="华文中宋" w:hAnsi="华文中宋" w:eastAsia="华文中宋"/>
          <w:szCs w:val="21"/>
        </w:rPr>
      </w:pP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szCs w:val="21"/>
        </w:rPr>
        <w:t>依法免税或不需要缴纳社会保障金的投标人，应提供相应的证明文件</w:t>
      </w:r>
      <w:r>
        <w:rPr>
          <w:rFonts w:hint="eastAsia" w:ascii="华文中宋" w:hAnsi="华文中宋" w:eastAsia="华文中宋" w:cs="华文中宋"/>
          <w:szCs w:val="21"/>
        </w:rPr>
        <w:t>扫描件加盖法人电子印章</w:t>
      </w:r>
      <w:r>
        <w:rPr>
          <w:rFonts w:hint="eastAsia" w:ascii="华文中宋" w:hAnsi="华文中宋" w:eastAsia="华文中宋"/>
          <w:szCs w:val="21"/>
        </w:rPr>
        <w:t>。</w:t>
      </w:r>
    </w:p>
    <w:p w14:paraId="3DC6C1C8">
      <w:pPr>
        <w:spacing w:line="36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．投标人提供的其他材料，不作为资格检查的内容。</w:t>
      </w:r>
    </w:p>
    <w:p w14:paraId="76E28BEF">
      <w:pPr>
        <w:pStyle w:val="29"/>
        <w:pageBreakBefore/>
        <w:numPr>
          <w:ilvl w:val="0"/>
          <w:numId w:val="0"/>
        </w:numPr>
        <w:snapToGrid w:val="0"/>
        <w:spacing w:before="0" w:after="0"/>
      </w:pPr>
      <w:bookmarkStart w:id="53" w:name="_Toc91694431"/>
      <w:bookmarkStart w:id="54" w:name="_Toc28161"/>
      <w:r>
        <w:rPr>
          <w:rFonts w:hint="eastAsia" w:ascii="华文中宋" w:hAnsi="华文中宋" w:eastAsia="华文中宋"/>
          <w:spacing w:val="20"/>
          <w:szCs w:val="28"/>
        </w:rPr>
        <w:t>第六部分</w:t>
      </w:r>
      <w:r>
        <w:rPr>
          <w:rFonts w:ascii="华文中宋" w:hAnsi="华文中宋" w:eastAsia="华文中宋"/>
          <w:spacing w:val="20"/>
          <w:szCs w:val="28"/>
        </w:rPr>
        <w:t xml:space="preserve"> </w:t>
      </w:r>
      <w:r>
        <w:rPr>
          <w:rFonts w:hint="eastAsia" w:ascii="华文中宋" w:hAnsi="华文中宋" w:eastAsia="华文中宋"/>
          <w:spacing w:val="20"/>
          <w:szCs w:val="28"/>
        </w:rPr>
        <w:t>评标标准和评标方法</w:t>
      </w:r>
      <w:bookmarkEnd w:id="53"/>
      <w:bookmarkEnd w:id="54"/>
    </w:p>
    <w:p w14:paraId="041CB8B2">
      <w:pPr>
        <w:pStyle w:val="31"/>
        <w:snapToGrid w:val="0"/>
        <w:spacing w:line="480" w:lineRule="exact"/>
        <w:rPr>
          <w:rFonts w:ascii="华文中宋" w:hAnsi="华文中宋" w:eastAsia="华文中宋"/>
          <w:b/>
        </w:rPr>
      </w:pPr>
    </w:p>
    <w:p w14:paraId="405813D4">
      <w:pPr>
        <w:pStyle w:val="31"/>
        <w:numPr>
          <w:ilvl w:val="0"/>
          <w:numId w:val="8"/>
        </w:numPr>
        <w:snapToGrid w:val="0"/>
        <w:spacing w:line="480" w:lineRule="exact"/>
        <w:rPr>
          <w:rFonts w:ascii="华文中宋" w:hAnsi="华文中宋" w:eastAsia="华文中宋"/>
          <w:b/>
        </w:rPr>
      </w:pPr>
      <w:r>
        <w:rPr>
          <w:rFonts w:hint="eastAsia" w:ascii="华文中宋" w:hAnsi="华文中宋" w:eastAsia="华文中宋"/>
          <w:b/>
        </w:rPr>
        <w:t>符合性审查的内容及标准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679"/>
        <w:gridCol w:w="5289"/>
      </w:tblGrid>
      <w:tr w14:paraId="052B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64C51AC3">
            <w:pPr>
              <w:jc w:val="center"/>
            </w:pPr>
            <w:r>
              <w:rPr>
                <w:rFonts w:hint="eastAsia" w:ascii="华文中宋" w:hAnsi="华文中宋" w:eastAsia="华文中宋"/>
              </w:rPr>
              <w:t>序号</w:t>
            </w:r>
          </w:p>
        </w:tc>
        <w:tc>
          <w:tcPr>
            <w:tcW w:w="2679" w:type="dxa"/>
            <w:vAlign w:val="center"/>
          </w:tcPr>
          <w:p w14:paraId="0A2C3BD4">
            <w:pPr>
              <w:jc w:val="center"/>
            </w:pPr>
            <w:r>
              <w:rPr>
                <w:rFonts w:hint="eastAsia" w:ascii="华文中宋" w:hAnsi="华文中宋" w:eastAsia="华文中宋"/>
              </w:rPr>
              <w:t>内容</w:t>
            </w:r>
          </w:p>
        </w:tc>
        <w:tc>
          <w:tcPr>
            <w:tcW w:w="5289" w:type="dxa"/>
            <w:vAlign w:val="center"/>
          </w:tcPr>
          <w:p w14:paraId="229159D1">
            <w:pPr>
              <w:jc w:val="center"/>
            </w:pPr>
            <w:r>
              <w:rPr>
                <w:rFonts w:hint="eastAsia" w:ascii="华文中宋" w:hAnsi="华文中宋" w:eastAsia="华文中宋"/>
              </w:rPr>
              <w:t>标准</w:t>
            </w:r>
          </w:p>
        </w:tc>
      </w:tr>
      <w:tr w14:paraId="3381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39D3F73C">
            <w:pPr>
              <w:jc w:val="center"/>
            </w:pPr>
            <w:r>
              <w:t>1</w:t>
            </w:r>
          </w:p>
        </w:tc>
        <w:tc>
          <w:tcPr>
            <w:tcW w:w="2679" w:type="dxa"/>
            <w:vAlign w:val="center"/>
          </w:tcPr>
          <w:p w14:paraId="40CD7BCE">
            <w:r>
              <w:rPr>
                <w:rFonts w:hint="eastAsia" w:ascii="华文中宋" w:hAnsi="华文中宋" w:eastAsia="华文中宋"/>
              </w:rPr>
              <w:t>投标文件的报价</w:t>
            </w:r>
          </w:p>
        </w:tc>
        <w:tc>
          <w:tcPr>
            <w:tcW w:w="5289" w:type="dxa"/>
          </w:tcPr>
          <w:p w14:paraId="2CB73591">
            <w:pPr>
              <w:ind w:firstLine="420" w:firstLineChars="200"/>
            </w:pPr>
            <w:r>
              <w:rPr>
                <w:rFonts w:hint="eastAsia" w:ascii="华文中宋" w:hAnsi="华文中宋" w:eastAsia="华文中宋"/>
              </w:rPr>
              <w:t>所有投标报价均以人民币</w:t>
            </w:r>
            <w:r>
              <w:rPr>
                <w:rFonts w:ascii="华文中宋" w:hAnsi="华文中宋" w:eastAsia="华文中宋"/>
              </w:rPr>
              <w:t>/</w:t>
            </w:r>
            <w:r>
              <w:rPr>
                <w:rFonts w:hint="eastAsia" w:ascii="华文中宋" w:hAnsi="华文中宋" w:eastAsia="华文中宋"/>
              </w:rPr>
              <w:t>元为计算单位。</w:t>
            </w:r>
          </w:p>
          <w:p w14:paraId="39667EC8">
            <w:pPr>
              <w:ind w:firstLine="420" w:firstLineChars="200"/>
            </w:pPr>
            <w:r>
              <w:rPr>
                <w:rFonts w:hint="eastAsia" w:ascii="华文中宋" w:hAnsi="华文中宋" w:eastAsia="华文中宋"/>
              </w:rPr>
              <w:t>投标人投报多包的，应对每包分别报价并分别填报开标报价一览表。</w:t>
            </w:r>
          </w:p>
          <w:p w14:paraId="10E0C02D">
            <w:pPr>
              <w:ind w:firstLine="420" w:firstLineChars="200"/>
            </w:pPr>
            <w:r>
              <w:rPr>
                <w:rFonts w:hint="eastAsia" w:ascii="华文中宋" w:hAnsi="华文中宋" w:eastAsia="华文中宋"/>
              </w:rPr>
              <w:t>不接受可选择或可调整的报价。</w:t>
            </w:r>
          </w:p>
          <w:p w14:paraId="2F030C2E">
            <w:pPr>
              <w:ind w:firstLine="420" w:firstLineChars="200"/>
              <w:rPr>
                <w:rFonts w:hint="eastAsia" w:ascii="华文中宋" w:hAnsi="华文中宋" w:eastAsia="华文中宋"/>
              </w:rPr>
            </w:pPr>
            <w:r>
              <w:rPr>
                <w:rFonts w:hint="eastAsia" w:ascii="华文中宋" w:hAnsi="华文中宋" w:eastAsia="华文中宋"/>
              </w:rPr>
              <w:t>不接受超出本项目预算金额的报价</w:t>
            </w:r>
          </w:p>
          <w:p w14:paraId="21D671DD">
            <w:pPr>
              <w:pStyle w:val="8"/>
            </w:pPr>
            <w:r>
              <w:rPr>
                <w:rFonts w:hint="eastAsia" w:ascii="华文中宋" w:hAnsi="华文中宋" w:eastAsia="华文中宋"/>
                <w:color w:val="auto"/>
                <w:highlight w:val="none"/>
                <w:lang w:eastAsia="zh-CN"/>
              </w:rPr>
              <w:t>根据《关于推动解决政府采购异常低价问题的通知》 财库〔2026〕2号要求，执行政府采购异常低价审查。</w:t>
            </w:r>
          </w:p>
        </w:tc>
      </w:tr>
      <w:tr w14:paraId="1D29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59C16E2E">
            <w:pPr>
              <w:jc w:val="center"/>
            </w:pPr>
            <w:r>
              <w:t>2</w:t>
            </w:r>
          </w:p>
        </w:tc>
        <w:tc>
          <w:tcPr>
            <w:tcW w:w="2679" w:type="dxa"/>
            <w:vMerge w:val="restart"/>
            <w:vAlign w:val="center"/>
          </w:tcPr>
          <w:p w14:paraId="64DFB1F7">
            <w:pPr>
              <w:rPr>
                <w:rFonts w:ascii="华文中宋" w:hAnsi="华文中宋" w:eastAsia="华文中宋"/>
              </w:rPr>
            </w:pPr>
            <w:r>
              <w:rPr>
                <w:rFonts w:hint="eastAsia" w:ascii="华文中宋" w:hAnsi="华文中宋" w:eastAsia="华文中宋"/>
              </w:rPr>
              <w:t>对采购需求的响应内容</w:t>
            </w:r>
          </w:p>
        </w:tc>
        <w:tc>
          <w:tcPr>
            <w:tcW w:w="5289" w:type="dxa"/>
          </w:tcPr>
          <w:p w14:paraId="27D7FC25">
            <w:pPr>
              <w:ind w:firstLine="420" w:firstLineChars="200"/>
            </w:pPr>
            <w:r>
              <w:rPr>
                <w:rFonts w:hint="eastAsia" w:ascii="华文中宋" w:hAnsi="华文中宋" w:eastAsia="华文中宋"/>
              </w:rPr>
              <w:t>对照本文件第四部分中“商务要求”内容和投标文件的响应内容进行审查，没有做出实质性响应的做无效投标处理。</w:t>
            </w:r>
          </w:p>
        </w:tc>
      </w:tr>
      <w:tr w14:paraId="5A1A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556227FA">
            <w:pPr>
              <w:jc w:val="center"/>
            </w:pPr>
          </w:p>
        </w:tc>
        <w:tc>
          <w:tcPr>
            <w:tcW w:w="2679" w:type="dxa"/>
            <w:vMerge w:val="continue"/>
            <w:vAlign w:val="center"/>
          </w:tcPr>
          <w:p w14:paraId="5F97DBFE"/>
        </w:tc>
        <w:tc>
          <w:tcPr>
            <w:tcW w:w="5289" w:type="dxa"/>
          </w:tcPr>
          <w:p w14:paraId="7F8CB18A">
            <w:pPr>
              <w:ind w:firstLine="420" w:firstLineChars="200"/>
            </w:pPr>
            <w:r>
              <w:rPr>
                <w:rFonts w:hint="eastAsia" w:ascii="华文中宋" w:hAnsi="华文中宋" w:eastAsia="华文中宋"/>
              </w:rPr>
              <w:t>对照本文件第四部分中“实质性要求”内容和投标文件的响应内容进行审查，没有做出实质性响应的做无效投标处理。</w:t>
            </w:r>
          </w:p>
        </w:tc>
      </w:tr>
      <w:tr w14:paraId="68EA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2F77618D">
            <w:pPr>
              <w:jc w:val="center"/>
            </w:pPr>
          </w:p>
        </w:tc>
        <w:tc>
          <w:tcPr>
            <w:tcW w:w="2679" w:type="dxa"/>
            <w:vMerge w:val="continue"/>
            <w:vAlign w:val="center"/>
          </w:tcPr>
          <w:p w14:paraId="05F66D61"/>
        </w:tc>
        <w:tc>
          <w:tcPr>
            <w:tcW w:w="5289" w:type="dxa"/>
          </w:tcPr>
          <w:p w14:paraId="3603CA55">
            <w:pPr>
              <w:ind w:firstLine="420" w:firstLineChars="200"/>
            </w:pPr>
            <w:r>
              <w:rPr>
                <w:rFonts w:hint="eastAsia" w:ascii="华文中宋" w:hAnsi="华文中宋" w:eastAsia="华文中宋"/>
              </w:rPr>
              <w:t>对照本文件第四部分“服务要求”中标注“★”内容和投标文件的响应内容进行审查，没有做出实质性响应的做无效投标处理。</w:t>
            </w:r>
          </w:p>
        </w:tc>
      </w:tr>
      <w:tr w14:paraId="38B8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446A985E">
            <w:pPr>
              <w:jc w:val="center"/>
            </w:pPr>
          </w:p>
        </w:tc>
        <w:tc>
          <w:tcPr>
            <w:tcW w:w="2679" w:type="dxa"/>
            <w:vMerge w:val="continue"/>
            <w:vAlign w:val="center"/>
          </w:tcPr>
          <w:p w14:paraId="1B9B324F"/>
        </w:tc>
        <w:tc>
          <w:tcPr>
            <w:tcW w:w="5289" w:type="dxa"/>
          </w:tcPr>
          <w:p w14:paraId="7A886ACF">
            <w:pPr>
              <w:ind w:firstLine="420" w:firstLineChars="200"/>
              <w:rPr>
                <w:rFonts w:hint="eastAsia" w:ascii="华文中宋" w:hAnsi="华文中宋" w:eastAsia="华文中宋"/>
              </w:rPr>
            </w:pPr>
            <w:r>
              <w:rPr>
                <w:rFonts w:hint="eastAsia" w:ascii="华文中宋" w:hAnsi="华文中宋" w:eastAsia="华文中宋"/>
              </w:rPr>
              <w:t>对照本文件第四部分的“技术要求”中标注“★”内容和投标文件的响应内容进行审查，没有做出实质性响应的做无效投标处理。</w:t>
            </w:r>
          </w:p>
          <w:p w14:paraId="2BC407F7">
            <w:pPr>
              <w:ind w:firstLine="420" w:firstLineChars="200"/>
              <w:rPr>
                <w:rFonts w:hint="eastAsia" w:ascii="华文中宋" w:hAnsi="华文中宋" w:eastAsia="华文中宋"/>
              </w:rPr>
            </w:pPr>
            <w:r>
              <w:rPr>
                <w:rFonts w:hint="eastAsia" w:ascii="华文中宋" w:hAnsi="华文中宋" w:eastAsia="华文中宋"/>
              </w:rPr>
              <w:t>投标人照搬照抄招标文件技术要求内容的做无效投标处理。</w:t>
            </w:r>
          </w:p>
        </w:tc>
      </w:tr>
      <w:tr w14:paraId="6C05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7984CEA1">
            <w:pPr>
              <w:ind w:firstLine="420" w:firstLineChars="200"/>
            </w:pPr>
            <w:r>
              <w:rPr>
                <w:rFonts w:hint="eastAsia" w:ascii="华文中宋" w:hAnsi="华文中宋" w:eastAsia="华文中宋" w:cs="Times New Roman"/>
                <w:lang w:val="en-US" w:eastAsia="zh-CN"/>
              </w:rPr>
              <w:t>3</w:t>
            </w:r>
          </w:p>
        </w:tc>
        <w:tc>
          <w:tcPr>
            <w:tcW w:w="2679" w:type="dxa"/>
            <w:vAlign w:val="center"/>
          </w:tcPr>
          <w:p w14:paraId="179ADF60">
            <w:r>
              <w:rPr>
                <w:rFonts w:hint="eastAsia" w:ascii="华文中宋" w:hAnsi="华文中宋" w:eastAsia="华文中宋" w:cs="Times New Roman"/>
                <w:lang w:val="en-US" w:eastAsia="zh-CN"/>
              </w:rPr>
              <w:t>对采购政策的响应内容</w:t>
            </w:r>
          </w:p>
        </w:tc>
        <w:tc>
          <w:tcPr>
            <w:tcW w:w="5289" w:type="dxa"/>
            <w:vAlign w:val="top"/>
          </w:tcPr>
          <w:p w14:paraId="2DD41994">
            <w:pPr>
              <w:ind w:firstLine="420" w:firstLineChars="200"/>
              <w:rPr>
                <w:rFonts w:hint="eastAsia" w:ascii="华文中宋" w:hAnsi="华文中宋" w:eastAsia="华文中宋"/>
              </w:rPr>
            </w:pPr>
            <w:r>
              <w:rPr>
                <w:rFonts w:hint="eastAsia" w:ascii="华文中宋" w:hAnsi="华文中宋" w:eastAsia="华文中宋" w:cs="Times New Roman"/>
                <w:lang w:val="en-US" w:eastAsia="zh-CN"/>
              </w:rPr>
              <w:t>对</w:t>
            </w:r>
            <w:r>
              <w:rPr>
                <w:rFonts w:hint="eastAsia" w:ascii="华文中宋" w:hAnsi="华文中宋" w:eastAsia="华文中宋" w:cs="Times New Roman"/>
              </w:rPr>
              <w:t>强制性采购的</w:t>
            </w:r>
            <w:r>
              <w:rPr>
                <w:rFonts w:hint="eastAsia" w:ascii="华文中宋" w:hAnsi="华文中宋" w:eastAsia="华文中宋" w:cs="Times New Roman"/>
                <w:lang w:eastAsia="zh-CN"/>
              </w:rPr>
              <w:t>“</w:t>
            </w:r>
            <w:r>
              <w:rPr>
                <w:rFonts w:hint="eastAsia" w:ascii="华文中宋" w:hAnsi="华文中宋" w:eastAsia="华文中宋" w:cs="Times New Roman"/>
              </w:rPr>
              <w:t>节能产品”</w:t>
            </w:r>
            <w:r>
              <w:rPr>
                <w:rFonts w:hint="eastAsia" w:ascii="华文中宋" w:hAnsi="华文中宋" w:eastAsia="华文中宋" w:cs="Times New Roman"/>
                <w:lang w:eastAsia="zh-CN"/>
              </w:rPr>
              <w:t>（绿色采购）</w:t>
            </w:r>
            <w:r>
              <w:rPr>
                <w:rFonts w:hint="eastAsia" w:ascii="华文中宋" w:hAnsi="华文中宋" w:eastAsia="华文中宋" w:cs="Times New Roman"/>
              </w:rPr>
              <w:t>内容和投标文件的响应内容进行审查，没有做出实质性响应的做无效投标处理。</w:t>
            </w:r>
            <w:r>
              <w:rPr>
                <w:rFonts w:hint="eastAsia" w:ascii="华文中宋" w:hAnsi="华文中宋" w:eastAsia="华文中宋" w:cs="Times New Roman"/>
                <w:lang w:eastAsia="zh-CN"/>
              </w:rPr>
              <w:t>（</w:t>
            </w:r>
            <w:r>
              <w:rPr>
                <w:rFonts w:hint="eastAsia" w:ascii="华文中宋" w:hAnsi="华文中宋" w:eastAsia="华文中宋" w:cs="Times New Roman"/>
                <w:lang w:val="en-US" w:eastAsia="zh-CN"/>
              </w:rPr>
              <w:t>若涉及</w:t>
            </w:r>
            <w:r>
              <w:rPr>
                <w:rFonts w:hint="eastAsia" w:ascii="华文中宋" w:hAnsi="华文中宋" w:eastAsia="华文中宋" w:cs="Times New Roman"/>
                <w:lang w:eastAsia="zh-CN"/>
              </w:rPr>
              <w:t>）</w:t>
            </w:r>
          </w:p>
        </w:tc>
      </w:tr>
    </w:tbl>
    <w:p w14:paraId="3A944AA6">
      <w:pPr>
        <w:pStyle w:val="31"/>
        <w:snapToGrid w:val="0"/>
        <w:spacing w:line="480" w:lineRule="exact"/>
        <w:ind w:left="945" w:hanging="945" w:hangingChars="450"/>
        <w:rPr>
          <w:rFonts w:ascii="华文中宋" w:hAnsi="华文中宋" w:eastAsia="华文中宋"/>
        </w:rPr>
      </w:pPr>
      <w:r>
        <w:rPr>
          <w:rFonts w:hint="eastAsia" w:ascii="华文中宋" w:hAnsi="华文中宋" w:eastAsia="华文中宋"/>
        </w:rPr>
        <w:t>说明：</w:t>
      </w:r>
    </w:p>
    <w:p w14:paraId="5336DC4B">
      <w:pPr>
        <w:pStyle w:val="31"/>
        <w:snapToGrid w:val="0"/>
        <w:spacing w:line="480" w:lineRule="exact"/>
        <w:ind w:left="945" w:leftChars="200" w:hanging="525" w:hangingChars="250"/>
        <w:rPr>
          <w:rFonts w:ascii="华文中宋" w:hAnsi="华文中宋" w:eastAsia="华文中宋"/>
        </w:rPr>
      </w:pPr>
      <w:r>
        <w:rPr>
          <w:rFonts w:ascii="华文中宋" w:hAnsi="华文中宋" w:eastAsia="华文中宋"/>
        </w:rPr>
        <w:t xml:space="preserve">1. </w:t>
      </w:r>
      <w:r>
        <w:rPr>
          <w:rFonts w:hint="eastAsia" w:ascii="华文中宋" w:hAnsi="华文中宋" w:eastAsia="华文中宋"/>
        </w:rPr>
        <w:t>符合性检查的内容，经评标委员会共同认定没有做出实质性响应的，将导致投标无效。</w:t>
      </w:r>
    </w:p>
    <w:p w14:paraId="6106B7FC">
      <w:pPr>
        <w:pStyle w:val="31"/>
        <w:snapToGrid w:val="0"/>
        <w:spacing w:line="480" w:lineRule="exact"/>
        <w:ind w:firstLine="420" w:firstLineChars="200"/>
        <w:rPr>
          <w:rFonts w:hint="eastAsia" w:ascii="华文中宋" w:hAnsi="华文中宋" w:eastAsia="华文中宋"/>
        </w:rPr>
      </w:pPr>
      <w:r>
        <w:rPr>
          <w:rFonts w:ascii="华文中宋" w:hAnsi="华文中宋" w:eastAsia="华文中宋"/>
        </w:rPr>
        <w:t>2</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22</w:t>
      </w:r>
      <w:r>
        <w:rPr>
          <w:rFonts w:hint="eastAsia" w:ascii="华文中宋" w:hAnsi="华文中宋" w:eastAsia="华文中宋"/>
        </w:rPr>
        <w:t>条规定的原则。</w:t>
      </w:r>
    </w:p>
    <w:p w14:paraId="1354D6E6">
      <w:pPr>
        <w:pStyle w:val="31"/>
        <w:snapToGrid w:val="0"/>
        <w:spacing w:line="480" w:lineRule="exact"/>
        <w:ind w:firstLine="420" w:firstLineChars="200"/>
        <w:rPr>
          <w:rFonts w:hint="eastAsia" w:ascii="华文中宋" w:hAnsi="华文中宋" w:eastAsia="华文中宋"/>
        </w:rPr>
      </w:pPr>
      <w:r>
        <w:rPr>
          <w:rFonts w:hint="eastAsia" w:ascii="华文中宋" w:hAnsi="华文中宋" w:eastAsia="华文中宋"/>
          <w:color w:val="auto"/>
          <w:highlight w:val="none"/>
          <w:lang w:val="en-US" w:eastAsia="zh-CN"/>
        </w:rPr>
        <w:t>3.</w:t>
      </w:r>
      <w:r>
        <w:rPr>
          <w:rFonts w:hint="eastAsia" w:ascii="华文中宋" w:hAnsi="华文中宋" w:eastAsia="华文中宋" w:cs="Times New Roman"/>
          <w:highlight w:val="none"/>
          <w:lang w:val="en-US" w:eastAsia="zh-CN"/>
        </w:rPr>
        <w:t>根据财库【2016】198号文件第十九条规定：“对需要共同认定的事项存在争议的，按照少数服从多数的原则做出结论。”</w:t>
      </w:r>
    </w:p>
    <w:p w14:paraId="0E4152CC">
      <w:pPr>
        <w:pStyle w:val="31"/>
        <w:snapToGrid w:val="0"/>
        <w:spacing w:line="480" w:lineRule="exact"/>
        <w:rPr>
          <w:rFonts w:ascii="华文中宋" w:hAnsi="华文中宋" w:eastAsia="华文中宋"/>
        </w:rPr>
      </w:pPr>
      <w:r>
        <w:rPr>
          <w:rFonts w:hint="eastAsia" w:ascii="华文中宋" w:hAnsi="华文中宋" w:eastAsia="华文中宋"/>
          <w:b/>
        </w:rPr>
        <w:t>二、落实政府采购政策性要求的评审内容及标准</w:t>
      </w:r>
    </w:p>
    <w:p w14:paraId="063FACCC">
      <w:pPr>
        <w:spacing w:line="360" w:lineRule="auto"/>
        <w:ind w:firstLine="315" w:firstLineChars="150"/>
        <w:rPr>
          <w:rFonts w:ascii="华文中宋" w:hAnsi="华文中宋" w:eastAsia="华文中宋"/>
        </w:rPr>
      </w:pPr>
      <w:r>
        <w:rPr>
          <w:rFonts w:hint="eastAsia" w:ascii="华文中宋" w:hAnsi="华文中宋" w:eastAsia="华文中宋"/>
        </w:rPr>
        <w:t>（一）本项目采购标的物未特别注明“进口产品”（通过中国海关报关验放进入中国境内且产自关境外的产品）字样的，均必须采购国产产品，否则投标无效；</w:t>
      </w:r>
      <w:r>
        <w:rPr>
          <w:rFonts w:hint="eastAsia" w:ascii="华文中宋" w:hAnsi="华文中宋" w:eastAsia="华文中宋"/>
          <w:szCs w:val="21"/>
        </w:rPr>
        <w:t>特别注明“进口产品”字样的，如无能够满足采购需求的国产产品，在综合得分相同前提下优先采购向我国企业转让技术、与我国企业签订消化吸收再创新方案的供应商的进口产品。</w:t>
      </w:r>
      <w:r>
        <w:rPr>
          <w:rFonts w:hint="eastAsia" w:ascii="华文中宋" w:hAnsi="华文中宋" w:eastAsia="华文中宋"/>
        </w:rPr>
        <w:t>如果有能够满足采购需求的国产产品参与，应当按照公平竞争的原则进行评审。</w:t>
      </w:r>
    </w:p>
    <w:p w14:paraId="7D76F57B">
      <w:pPr>
        <w:pStyle w:val="31"/>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二）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26D34C70">
      <w:pPr>
        <w:pStyle w:val="31"/>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251B12B5">
      <w:pPr>
        <w:pStyle w:val="31"/>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三）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4389AA07">
      <w:pPr>
        <w:pStyle w:val="31"/>
        <w:snapToGrid w:val="0"/>
        <w:spacing w:line="480" w:lineRule="exact"/>
        <w:ind w:firstLine="420" w:firstLineChars="200"/>
        <w:rPr>
          <w:rFonts w:hint="default" w:ascii="华文中宋" w:hAnsi="华文中宋" w:eastAsia="华文中宋"/>
          <w:color w:val="auto"/>
          <w:szCs w:val="21"/>
          <w:highlight w:val="none"/>
          <w:lang w:val="en-US"/>
        </w:rPr>
      </w:pPr>
      <w:r>
        <w:rPr>
          <w:rFonts w:hint="eastAsia" w:ascii="华文中宋" w:hAnsi="华文中宋" w:eastAsia="华文中宋"/>
          <w:color w:val="auto"/>
          <w:szCs w:val="21"/>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69FF7D26">
      <w:pPr>
        <w:pStyle w:val="31"/>
        <w:snapToGrid w:val="0"/>
        <w:spacing w:line="480" w:lineRule="exact"/>
        <w:ind w:firstLine="315" w:firstLineChars="150"/>
        <w:rPr>
          <w:rFonts w:ascii="华文中宋" w:hAnsi="华文中宋" w:eastAsia="华文中宋"/>
        </w:rPr>
      </w:pPr>
      <w:r>
        <w:rPr>
          <w:rFonts w:hint="eastAsia" w:ascii="华文中宋" w:hAnsi="华文中宋" w:eastAsia="华文中宋"/>
          <w:color w:val="auto"/>
          <w:highlight w:val="none"/>
        </w:rPr>
        <w:t>（四）</w:t>
      </w:r>
      <w:r>
        <w:rPr>
          <w:rFonts w:hint="eastAsia" w:ascii="华文中宋" w:hAnsi="华文中宋" w:eastAsia="华文中宋"/>
          <w:b w:val="0"/>
          <w:bCs/>
          <w:color w:val="auto"/>
          <w:szCs w:val="21"/>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《符合绿色数据中心建设要求承诺书》（格式</w:t>
      </w:r>
      <w:r>
        <w:rPr>
          <w:rFonts w:hint="eastAsia" w:ascii="华文中宋" w:hAnsi="华文中宋" w:eastAsia="华文中宋" w:cs="Times New Roman"/>
          <w:color w:val="auto"/>
          <w:szCs w:val="21"/>
          <w:highlight w:val="none"/>
          <w:lang w:val="en-US" w:eastAsia="zh-CN"/>
        </w:rPr>
        <w:t>见第八部分）。</w:t>
      </w:r>
    </w:p>
    <w:p w14:paraId="5081739C">
      <w:pPr>
        <w:pStyle w:val="31"/>
        <w:snapToGrid w:val="0"/>
        <w:spacing w:line="480" w:lineRule="exact"/>
        <w:ind w:firstLine="315" w:firstLineChars="150"/>
        <w:rPr>
          <w:rFonts w:ascii="华文中宋" w:hAnsi="华文中宋" w:eastAsia="华文中宋"/>
        </w:rPr>
      </w:pPr>
      <w:r>
        <w:rPr>
          <w:rFonts w:hint="eastAsia" w:ascii="华文中宋" w:hAnsi="华文中宋" w:eastAsia="华文中宋"/>
        </w:rPr>
        <w:t>（五）本项目采购标的物涉及计算机产品或硬件产品内预装软件的，投标人须填写《正版软件承诺》。</w:t>
      </w:r>
    </w:p>
    <w:p w14:paraId="25909F6B">
      <w:pPr>
        <w:pStyle w:val="31"/>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hint="eastAsia" w:ascii="华文中宋" w:hAnsi="华文中宋" w:eastAsia="华文中宋"/>
          <w:highlight w:val="none"/>
        </w:rPr>
        <w:t>六）</w:t>
      </w: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highlight w:val="none"/>
        </w:rPr>
        <w:t>否则将可能导致投标无效。</w:t>
      </w:r>
    </w:p>
    <w:p w14:paraId="6AD1C88F">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（七）小型、微型企业参加本项目的评审标准</w:t>
      </w:r>
    </w:p>
    <w:p w14:paraId="2FDB68EE">
      <w:pPr>
        <w:pStyle w:val="3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102195EB">
      <w:pPr>
        <w:pStyle w:val="31"/>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 小型、微企业只有提供本企业制造的货物或者服务，或者提供其他小型、微企业制造的货物，享受投标货物价格折扣。</w:t>
      </w:r>
    </w:p>
    <w:p w14:paraId="0D924012">
      <w:pPr>
        <w:pStyle w:val="31"/>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3. 小型、微型企业提供的货物既有中小企业制造货物，也有大型企业制造货物的，不享受价格折扣。</w:t>
      </w:r>
    </w:p>
    <w:p w14:paraId="2E41EE21">
      <w:pPr>
        <w:pStyle w:val="31"/>
        <w:snapToGrid w:val="0"/>
        <w:spacing w:line="480" w:lineRule="exact"/>
        <w:ind w:firstLine="420" w:firstLineChars="200"/>
        <w:rPr>
          <w:rFonts w:hint="eastAsia" w:ascii="华文中宋" w:hAnsi="华文中宋" w:eastAsia="华文中宋"/>
          <w:highlight w:val="none"/>
          <w:u w:val="none"/>
        </w:rPr>
      </w:pPr>
      <w:r>
        <w:rPr>
          <w:rFonts w:hint="eastAsia" w:ascii="华文中宋" w:hAnsi="华文中宋" w:eastAsia="华文中宋"/>
          <w:highlight w:val="none"/>
          <w:u w:val="none"/>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2CDCA13B">
      <w:pPr>
        <w:pStyle w:val="31"/>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 的小微企业与分包企业之间存在直接控 股、管理关系的，不享受价格扣除优惠政策。</w:t>
      </w:r>
    </w:p>
    <w:p w14:paraId="7A329480">
      <w:pPr>
        <w:pStyle w:val="31"/>
        <w:snapToGrid w:val="0"/>
        <w:spacing w:line="480" w:lineRule="exact"/>
        <w:ind w:firstLine="315" w:firstLineChars="150"/>
        <w:rPr>
          <w:rFonts w:hint="eastAsia" w:ascii="华文中宋" w:hAnsi="华文中宋" w:eastAsia="华文中宋"/>
          <w:highlight w:val="none"/>
          <w:u w:val="none"/>
          <w:lang w:eastAsia="zh-CN"/>
        </w:rPr>
      </w:pPr>
      <w:r>
        <w:rPr>
          <w:rFonts w:hint="eastAsia" w:ascii="华文中宋" w:hAnsi="华文中宋" w:eastAsia="华文中宋"/>
          <w:color w:val="auto"/>
          <w:highlight w:val="none"/>
          <w:u w:val="none"/>
          <w:lang w:val="en-US" w:eastAsia="zh-CN"/>
        </w:rPr>
        <w:t xml:space="preserve">6. </w:t>
      </w:r>
      <w:r>
        <w:rPr>
          <w:rFonts w:hint="eastAsia" w:ascii="华文中宋" w:hAnsi="华文中宋" w:eastAsia="华文中宋"/>
          <w:highlight w:val="none"/>
          <w:u w:val="none"/>
          <w:lang w:val="en-US" w:eastAsia="zh-CN"/>
        </w:rPr>
        <w:t>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2F92C074">
      <w:pPr>
        <w:pStyle w:val="31"/>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（八）残疾人福利性单位参加本项目的评审标准</w:t>
      </w:r>
    </w:p>
    <w:p w14:paraId="63CAEFF6">
      <w:pPr>
        <w:pStyle w:val="3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24D959CA">
      <w:pPr>
        <w:pStyle w:val="3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享受政府采购支持政策的残疾人福利性单位应当同时满足以下条件：</w:t>
      </w:r>
    </w:p>
    <w:p w14:paraId="6C24387B">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）安置的残疾人占本单位在职职工人数的比例不低于</w:t>
      </w:r>
      <w:r>
        <w:rPr>
          <w:rFonts w:ascii="华文中宋" w:hAnsi="华文中宋" w:eastAsia="华文中宋"/>
          <w:highlight w:val="none"/>
        </w:rPr>
        <w:t>25%</w:t>
      </w:r>
      <w:r>
        <w:rPr>
          <w:rFonts w:hint="eastAsia" w:ascii="华文中宋" w:hAnsi="华文中宋" w:eastAsia="华文中宋"/>
          <w:highlight w:val="none"/>
        </w:rPr>
        <w:t>（含</w:t>
      </w:r>
      <w:r>
        <w:rPr>
          <w:rFonts w:ascii="华文中宋" w:hAnsi="华文中宋" w:eastAsia="华文中宋"/>
          <w:highlight w:val="none"/>
        </w:rPr>
        <w:t>25%</w:t>
      </w:r>
      <w:r>
        <w:rPr>
          <w:rFonts w:hint="eastAsia" w:ascii="华文中宋" w:hAnsi="华文中宋" w:eastAsia="华文中宋"/>
          <w:highlight w:val="none"/>
        </w:rPr>
        <w:t>），并且安置的残疾人人数不少于</w:t>
      </w:r>
      <w:r>
        <w:rPr>
          <w:rFonts w:ascii="华文中宋" w:hAnsi="华文中宋" w:eastAsia="华文中宋"/>
          <w:highlight w:val="none"/>
        </w:rPr>
        <w:t>10</w:t>
      </w:r>
      <w:r>
        <w:rPr>
          <w:rFonts w:hint="eastAsia" w:ascii="华文中宋" w:hAnsi="华文中宋" w:eastAsia="华文中宋"/>
          <w:highlight w:val="none"/>
        </w:rPr>
        <w:t>人（含</w:t>
      </w:r>
      <w:r>
        <w:rPr>
          <w:rFonts w:ascii="华文中宋" w:hAnsi="华文中宋" w:eastAsia="华文中宋"/>
          <w:highlight w:val="none"/>
        </w:rPr>
        <w:t>10</w:t>
      </w:r>
      <w:r>
        <w:rPr>
          <w:rFonts w:hint="eastAsia" w:ascii="华文中宋" w:hAnsi="华文中宋" w:eastAsia="华文中宋"/>
          <w:highlight w:val="none"/>
        </w:rPr>
        <w:t>人）；</w:t>
      </w:r>
    </w:p>
    <w:p w14:paraId="57656288">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）依法与安置的每位残疾人签订了一年以上（含一年）的劳动合同或服务协议；</w:t>
      </w:r>
    </w:p>
    <w:p w14:paraId="09F69498">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）为安置的每位残疾人按月足额缴纳了基本养老保险、基本医疗保险、失业保险、工伤保险和生育保险等社会保险费；</w:t>
      </w:r>
    </w:p>
    <w:p w14:paraId="6280F950">
      <w:pPr>
        <w:pStyle w:val="31"/>
        <w:snapToGrid w:val="0"/>
        <w:spacing w:line="480" w:lineRule="exact"/>
        <w:rPr>
          <w:rFonts w:ascii="华文中宋" w:hAnsi="华文中宋" w:eastAsia="华文中宋"/>
          <w:highlight w:val="none"/>
        </w:rPr>
      </w:pPr>
      <w:r>
        <w:rPr>
          <w:rFonts w:hint="eastAsia" w:ascii="华文中宋" w:hAnsi="华文中宋" w:eastAsia="华文中宋"/>
          <w:highlight w:val="none"/>
        </w:rPr>
        <w:t>　（</w:t>
      </w:r>
      <w:r>
        <w:rPr>
          <w:rFonts w:ascii="华文中宋" w:hAnsi="华文中宋" w:eastAsia="华文中宋"/>
          <w:highlight w:val="none"/>
        </w:rPr>
        <w:t>4</w:t>
      </w:r>
      <w:r>
        <w:rPr>
          <w:rFonts w:hint="eastAsia" w:ascii="华文中宋" w:hAnsi="华文中宋" w:eastAsia="华文中宋"/>
          <w:highlight w:val="none"/>
        </w:rPr>
        <w:t>）通过银行等金融机构向安置的每位残疾人，按月支付了不低于单位所在区县适用的经省级人民政府批准的月最低工资标准的工资；</w:t>
      </w:r>
    </w:p>
    <w:p w14:paraId="5F52EC4A">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）提供本单位制造的货物、承担的工程或者服务（以下简称产品），或者提供其他残疾人福利性单位制造的货物（不包括使用非残疾人福利性单位注册商标的货物）;</w:t>
      </w:r>
    </w:p>
    <w:p w14:paraId="3CC55A47">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）前款所称残疾人是指法定劳动年龄内，持有《中华人民共和国残疾人证》或者《中华人民共和国残疾军人证（</w:t>
      </w:r>
      <w:r>
        <w:rPr>
          <w:rFonts w:ascii="华文中宋" w:hAnsi="华文中宋" w:eastAsia="华文中宋"/>
          <w:highlight w:val="none"/>
        </w:rPr>
        <w:t>1</w:t>
      </w:r>
      <w:r>
        <w:rPr>
          <w:rFonts w:hint="eastAsia" w:ascii="华文中宋" w:hAnsi="华文中宋" w:eastAsia="华文中宋"/>
          <w:highlight w:val="none"/>
        </w:rPr>
        <w:t>至</w:t>
      </w:r>
      <w:r>
        <w:rPr>
          <w:rFonts w:ascii="华文中宋" w:hAnsi="华文中宋" w:eastAsia="华文中宋"/>
          <w:highlight w:val="none"/>
        </w:rPr>
        <w:t>8</w:t>
      </w:r>
      <w:r>
        <w:rPr>
          <w:rFonts w:hint="eastAsia" w:ascii="华文中宋" w:hAnsi="华文中宋" w:eastAsia="华文中宋"/>
          <w:highlight w:val="none"/>
        </w:rPr>
        <w:t>级）》的自然人，包括具有劳动条件和劳动意愿的精神残疾人。在职职工人数是指与残疾人福利性单位建立劳动关系并依法签订劳动合同或者服务协议的雇员人数；</w:t>
      </w:r>
    </w:p>
    <w:p w14:paraId="7CFB2FA9">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）供应商提供的《残疾人福利性单位声明函》与事实不符的，依照《政府采购法》第七十七条第一款的规定追究法律责任；</w:t>
      </w:r>
    </w:p>
    <w:p w14:paraId="6812BB56">
      <w:pPr>
        <w:pStyle w:val="31"/>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31AE03E">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rPr>
        <w:t>（九）</w:t>
      </w:r>
      <w:r>
        <w:rPr>
          <w:rFonts w:hint="eastAsia" w:ascii="华文中宋" w:hAnsi="华文中宋" w:eastAsia="华文中宋"/>
          <w:highlight w:val="none"/>
        </w:rPr>
        <w:t>监狱企业参加本项目的评审标准</w:t>
      </w:r>
    </w:p>
    <w:p w14:paraId="3AB35724">
      <w:pPr>
        <w:pStyle w:val="3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监狱企业参加投标视同小微企业，需提供由省级以上监狱管理局或戒毒管理局出具的属于监狱企业的证明文件。</w:t>
      </w:r>
    </w:p>
    <w:p w14:paraId="0BBE269F">
      <w:pPr>
        <w:pStyle w:val="31"/>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5670632D">
      <w:pPr>
        <w:pStyle w:val="3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3. </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的价格扣除，用扣除后的价格参与评审。</w:t>
      </w:r>
    </w:p>
    <w:p w14:paraId="27660AC7">
      <w:pPr>
        <w:pStyle w:val="31"/>
        <w:snapToGrid w:val="0"/>
        <w:spacing w:line="480" w:lineRule="exact"/>
        <w:ind w:firstLine="420" w:firstLineChars="200"/>
        <w:rPr>
          <w:rFonts w:hint="eastAsia" w:ascii="华文中宋" w:hAnsi="华文中宋" w:eastAsia="华文中宋"/>
          <w:i w:val="0"/>
          <w:iCs w:val="0"/>
          <w:highlight w:val="none"/>
          <w:u w:val="none"/>
          <w:lang w:eastAsia="zh-CN"/>
        </w:rPr>
      </w:pP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十</w:t>
      </w: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专门面向中小企业采购的项目，不重复执行中小企业发展、促进残疾人就业、支持监狱企业发展的价格优惠政策。</w:t>
      </w:r>
    </w:p>
    <w:p w14:paraId="493D5394">
      <w:pPr>
        <w:pStyle w:val="31"/>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十一</w:t>
      </w:r>
      <w:r>
        <w:rPr>
          <w:rFonts w:hint="eastAsia" w:ascii="华文中宋" w:hAnsi="华文中宋" w:eastAsia="华文中宋"/>
          <w:highlight w:val="none"/>
        </w:rPr>
        <w:t>）本项目涉及商品包装和快递包装的评审标准</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严格落实《商品包装政府采购需求标准（试行）》《快递包装政府采购需求标准（试行）》。</w:t>
      </w:r>
      <w:r>
        <w:rPr>
          <w:rFonts w:hint="eastAsia" w:ascii="华文中宋" w:hAnsi="华文中宋" w:eastAsia="华文中宋"/>
          <w:highlight w:val="none"/>
        </w:rPr>
        <w:t>本项目涉及商品包装和快递包装要求的，投标人须填写《商品包装和快递包装承诺函》（格式见第八部分）。</w:t>
      </w:r>
    </w:p>
    <w:p w14:paraId="44089654">
      <w:pPr>
        <w:pStyle w:val="31"/>
        <w:snapToGrid w:val="0"/>
        <w:spacing w:line="480" w:lineRule="exact"/>
        <w:ind w:firstLine="420" w:firstLineChars="200"/>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（十二）涉及绿色建筑和绿色建材政府强制采购的要求：</w:t>
      </w:r>
    </w:p>
    <w:p w14:paraId="497848C0">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highlight w:val="none"/>
          <w:lang w:val="en-US" w:eastAsia="zh-CN"/>
        </w:rPr>
        <w:t>如本项目在合同履行过程中需要施工安装的，涉及到相关建</w:t>
      </w:r>
      <w:r>
        <w:rPr>
          <w:rFonts w:hint="eastAsia" w:ascii="华文中宋" w:hAnsi="华文中宋" w:eastAsia="华文中宋" w:cs="Times New Roman"/>
          <w:kern w:val="0"/>
          <w:sz w:val="21"/>
          <w:szCs w:val="21"/>
          <w:highlight w:val="none"/>
          <w:lang w:val="en-US" w:eastAsia="zh-CN" w:bidi="ar-SA"/>
        </w:rPr>
        <w:t>筑建材</w:t>
      </w:r>
      <w:r>
        <w:rPr>
          <w:rFonts w:hint="eastAsia" w:ascii="华文中宋" w:hAnsi="华文中宋" w:eastAsia="华文中宋" w:cs="Times New Roman"/>
          <w:i w:val="0"/>
          <w:iCs w:val="0"/>
          <w:color w:val="auto"/>
          <w:kern w:val="0"/>
          <w:sz w:val="21"/>
          <w:szCs w:val="21"/>
          <w:highlight w:val="none"/>
          <w:u w:val="none"/>
          <w:lang w:val="en-US" w:eastAsia="zh-CN" w:bidi="ar-SA"/>
        </w:rPr>
        <w:t>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0F8A2D6D">
      <w:pPr>
        <w:pStyle w:val="31"/>
        <w:snapToGrid w:val="0"/>
        <w:spacing w:line="480" w:lineRule="exact"/>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highlight w:val="none"/>
          <w:lang w:val="en-US" w:eastAsia="zh-CN"/>
        </w:rPr>
        <w:t>（十三）</w:t>
      </w:r>
      <w:r>
        <w:rPr>
          <w:rFonts w:hint="eastAsia" w:ascii="华文中宋" w:hAnsi="华文中宋" w:eastAsia="华文中宋" w:cs="Times New Roman"/>
          <w:highlight w:val="none"/>
          <w:lang w:val="en-US" w:eastAsia="zh-CN"/>
        </w:rPr>
        <w:t>实施本国产品标准及相关政策</w:t>
      </w:r>
    </w:p>
    <w:p w14:paraId="51BC15C1">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1.本国产品标准：</w:t>
      </w:r>
    </w:p>
    <w:p w14:paraId="2E98E60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本国产品应当符合以下条件：</w:t>
      </w:r>
    </w:p>
    <w:p w14:paraId="07F155A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（1）在中国境内生产</w:t>
      </w:r>
    </w:p>
    <w:p w14:paraId="1BF08291">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产品应当在中国境内生产，即在中华人民共和国关境内实现从原材料、组件到产品的属性改变。</w:t>
      </w:r>
    </w:p>
    <w:p w14:paraId="557DF49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21181B2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①为确保产品在运输或者储存期间保持某种状态而进行的操作；</w:t>
      </w:r>
    </w:p>
    <w:p w14:paraId="5C9CE223">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②为产品运输或者销售进行的包装或者展示；</w:t>
      </w:r>
    </w:p>
    <w:p w14:paraId="64DDFBA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③在产品或者其包装上粘贴或者印刷品牌、标志、标识以及其他用于区别的标记；</w:t>
      </w:r>
    </w:p>
    <w:p w14:paraId="7637E17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④简单的上漆、磨光和分装；</w:t>
      </w:r>
    </w:p>
    <w:p w14:paraId="39D8BEA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⑤其他不属于属性改变的情形。</w:t>
      </w:r>
    </w:p>
    <w:p w14:paraId="1834E149">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（2）在中国境内生产的组件成本占比达到规定比例</w:t>
      </w:r>
    </w:p>
    <w:p w14:paraId="569B9069">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产品在中国境内生产的组件成本占比应当达到规定比例，计算公式为：</w:t>
      </w:r>
    </w:p>
    <w:p w14:paraId="60D8B589">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drawing>
          <wp:inline distT="0" distB="0" distL="114300" distR="114300">
            <wp:extent cx="3402965" cy="624205"/>
            <wp:effectExtent l="0" t="0" r="6985" b="4445"/>
            <wp:docPr id="3" name="图片 2"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020250930645245947614"/>
                    <pic:cNvPicPr>
                      <a:picLocks noChangeAspect="1"/>
                    </pic:cNvPicPr>
                  </pic:nvPicPr>
                  <pic:blipFill>
                    <a:blip r:embed="rId8"/>
                    <a:stretch>
                      <a:fillRect/>
                    </a:stretch>
                  </pic:blipFill>
                  <pic:spPr>
                    <a:xfrm>
                      <a:off x="0" y="0"/>
                      <a:ext cx="3402965" cy="624205"/>
                    </a:xfrm>
                    <a:prstGeom prst="rect">
                      <a:avLst/>
                    </a:prstGeom>
                    <a:noFill/>
                    <a:ln>
                      <a:noFill/>
                    </a:ln>
                  </pic:spPr>
                </pic:pic>
              </a:graphicData>
            </a:graphic>
          </wp:inline>
        </w:drawing>
      </w:r>
    </w:p>
    <w:p w14:paraId="219B4284">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6B948F8">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（3）特定产品的关键组件、关键工序符合相关要求</w:t>
      </w:r>
    </w:p>
    <w:p w14:paraId="65EE4F81">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69D7511">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2.本国产品标准的适用范围</w:t>
      </w:r>
    </w:p>
    <w:p w14:paraId="1E8D9DC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A238ADB">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3.对本国产品的支持政策</w:t>
      </w:r>
    </w:p>
    <w:p w14:paraId="47791E6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1CD304C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24BDE92">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4.政策执行要求</w:t>
      </w:r>
    </w:p>
    <w:p w14:paraId="6121FB63">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）计算。</w:t>
      </w:r>
    </w:p>
    <w:p w14:paraId="54A1326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（2）有关证明文件。采购人、采购代理机构应当在采购文件中明确要求供应商对其提供的产品出具《关于符合本国产品标准的声明函》（详见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BFA60AD">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采购人、采购代理机构应当随中标、成交结果同时公告中标、成交供应商提供的《声明函》或有关证明文件。</w:t>
      </w:r>
    </w:p>
    <w:p w14:paraId="4B1F84BE">
      <w:pPr>
        <w:pStyle w:val="31"/>
        <w:numPr>
          <w:ilvl w:val="0"/>
          <w:numId w:val="9"/>
        </w:numPr>
        <w:snapToGrid w:val="0"/>
        <w:spacing w:line="480" w:lineRule="exact"/>
        <w:ind w:firstLine="420" w:firstLineChars="20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其他相关内容及要求详见国办发〔2025〕34号文件《国务院办公厅关于在政府采购中实施本国产品标准及相关政策的通知》。</w:t>
      </w:r>
    </w:p>
    <w:p w14:paraId="18185381">
      <w:pPr>
        <w:pStyle w:val="31"/>
        <w:snapToGrid w:val="0"/>
        <w:spacing w:line="480" w:lineRule="exact"/>
        <w:ind w:firstLine="420" w:firstLineChars="200"/>
        <w:rPr>
          <w:rFonts w:hint="eastAsia" w:ascii="华文中宋" w:hAnsi="华文中宋" w:eastAsia="华文中宋" w:cs="Times New Roman"/>
          <w:b w:val="0"/>
          <w:bCs w:val="0"/>
          <w:i w:val="0"/>
          <w:iCs w:val="0"/>
          <w:color w:val="auto"/>
          <w:kern w:val="0"/>
          <w:sz w:val="21"/>
          <w:szCs w:val="21"/>
          <w:highlight w:val="none"/>
          <w:u w:val="none"/>
          <w:lang w:val="en-US" w:eastAsia="zh-CN" w:bidi="ar-SA"/>
        </w:rPr>
      </w:pPr>
      <w:r>
        <w:rPr>
          <w:rFonts w:hint="eastAsia" w:ascii="华文中宋" w:hAnsi="华文中宋" w:eastAsia="华文中宋" w:cs="Times New Roman"/>
          <w:b w:val="0"/>
          <w:bCs w:val="0"/>
          <w:i w:val="0"/>
          <w:iCs w:val="0"/>
          <w:color w:val="auto"/>
          <w:kern w:val="0"/>
          <w:sz w:val="21"/>
          <w:szCs w:val="21"/>
          <w:highlight w:val="none"/>
          <w:u w:val="none"/>
          <w:lang w:val="en-US" w:eastAsia="zh-CN" w:bidi="ar-SA"/>
        </w:rPr>
        <w:t>（十四）强化政府采购异常低价审查</w:t>
      </w:r>
    </w:p>
    <w:p w14:paraId="5F0EA6B2">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政府采购评审中出现下列情形之一的，评审委员会应当启动异常低价投标（响应）审查程序：</w:t>
      </w:r>
    </w:p>
    <w:p w14:paraId="73AB456C">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1.投标（响应）报价低于全部通过符合性审查供应商投标（响应）报价平均值50%的，即投标（响应）报价&lt;全部通过符合性审查供应商投标（响应）报价平均值×50%；</w:t>
      </w:r>
    </w:p>
    <w:p w14:paraId="1A81FDBF">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2.投标（响应）报价低于通过符合性审查的次低报价供应商投标（响应）报价50%的，即投标（响应）报价&lt;通过符合性审查的次低报价供应商投标（响应）报价×50%；</w:t>
      </w:r>
    </w:p>
    <w:p w14:paraId="6ECB74B1">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3.投标（响应）报价低于采购项目最高限价45%的，即投标（响应）报价&lt;采购项目最高限价×45%；</w:t>
      </w:r>
    </w:p>
    <w:p w14:paraId="4ECDC3DC">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4.评审委员会基于专业判断，认为供应商报价过低，有可能影响产品质量或者不能诚信履约的其他情形。</w:t>
      </w:r>
    </w:p>
    <w:p w14:paraId="5A2073C8">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相关法律法规对供应商报价有规定的，从其规定。</w:t>
      </w:r>
    </w:p>
    <w:p w14:paraId="02A8566F">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7D126FE3">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AB155BA">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C004E5B">
      <w:pPr>
        <w:pStyle w:val="31"/>
        <w:snapToGrid w:val="0"/>
        <w:spacing w:line="480" w:lineRule="exact"/>
        <w:ind w:firstLine="420" w:firstLineChars="200"/>
        <w:rPr>
          <w:rFonts w:ascii="华文中宋" w:hAnsi="华文中宋" w:eastAsia="华文中宋"/>
        </w:rPr>
      </w:pPr>
      <w:r>
        <w:rPr>
          <w:rFonts w:hint="eastAsia" w:ascii="华文中宋" w:hAnsi="华文中宋" w:eastAsia="华文中宋" w:cs="Times New Roman"/>
          <w:i w:val="0"/>
          <w:iCs w:val="0"/>
          <w:color w:val="auto"/>
          <w:kern w:val="0"/>
          <w:sz w:val="21"/>
          <w:szCs w:val="21"/>
          <w:highlight w:val="none"/>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142B2524">
      <w:pPr>
        <w:pStyle w:val="31"/>
        <w:snapToGrid w:val="0"/>
        <w:spacing w:line="480" w:lineRule="exact"/>
        <w:rPr>
          <w:rFonts w:ascii="华文中宋" w:hAnsi="华文中宋" w:eastAsia="华文中宋"/>
          <w:b/>
        </w:rPr>
      </w:pPr>
      <w:r>
        <w:rPr>
          <w:rFonts w:hint="eastAsia" w:ascii="华文中宋" w:hAnsi="华文中宋" w:eastAsia="华文中宋"/>
          <w:b/>
        </w:rPr>
        <w:t>三、无效投标的情形</w:t>
      </w:r>
    </w:p>
    <w:p w14:paraId="27A7C733">
      <w:pPr>
        <w:pStyle w:val="31"/>
        <w:snapToGrid w:val="0"/>
        <w:spacing w:line="480" w:lineRule="exact"/>
        <w:ind w:firstLine="420" w:firstLineChars="200"/>
        <w:rPr>
          <w:rFonts w:ascii="华文中宋" w:hAnsi="华文中宋" w:eastAsia="华文中宋"/>
        </w:rPr>
      </w:pPr>
      <w:r>
        <w:rPr>
          <w:rFonts w:hint="eastAsia" w:ascii="华文中宋" w:hAnsi="华文中宋" w:eastAsia="华文中宋"/>
        </w:rPr>
        <w:t>未通过资格性、符合性审查的投标文件为无效投标。</w:t>
      </w:r>
    </w:p>
    <w:p w14:paraId="4EDB00BD">
      <w:pPr>
        <w:snapToGrid w:val="0"/>
        <w:spacing w:line="480" w:lineRule="exact"/>
        <w:rPr>
          <w:rFonts w:ascii="华文中宋" w:hAnsi="华文中宋" w:eastAsia="华文中宋"/>
          <w:b/>
          <w:szCs w:val="21"/>
        </w:rPr>
      </w:pPr>
      <w:r>
        <w:rPr>
          <w:rFonts w:hint="eastAsia" w:ascii="华文中宋" w:hAnsi="华文中宋" w:eastAsia="华文中宋"/>
          <w:b/>
          <w:szCs w:val="21"/>
        </w:rPr>
        <w:t>四、评标方法及中标条件</w:t>
      </w:r>
    </w:p>
    <w:bookmarkEnd w:id="52"/>
    <w:p w14:paraId="61C619E9">
      <w:pPr>
        <w:pStyle w:val="31"/>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本项目采用综合评分法，满足招标文件要求且投标价格最低的投标报价为</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评标基准价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，其价格分为满分</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因落实政府采购政策进行价格调整的，以调整后的价格计算评标基准价和投标报价。</w:t>
      </w:r>
    </w:p>
    <w:p w14:paraId="61311454">
      <w:pPr>
        <w:pStyle w:val="31"/>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根据省财政厅晋财购【2024】54号文件相关要求，对中小微企业等主体，严格落实政府采购优惠政策，同时享受绿色采购政策的价格扣除评审优惠措施。叠加计算方式为：</w:t>
      </w:r>
    </w:p>
    <w:p w14:paraId="2C59A278">
      <w:pPr>
        <w:pStyle w:val="31"/>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最终有效报价（评标价）=供应商总报价-(供应商总报价*中小企业优惠比例)-(绿色商品总报价*绿色优惠比例)</w:t>
      </w:r>
      <w:r>
        <w:rPr>
          <w:rFonts w:hint="eastAsia" w:ascii="华文中宋" w:hAnsi="华文中宋" w:eastAsia="华文中宋"/>
          <w:color w:val="auto"/>
          <w:highlight w:val="none"/>
          <w:lang w:val="en-US" w:eastAsia="zh-CN"/>
        </w:rPr>
        <w:t>【说明：专门面向中小（小微）企业项目，小微企业价格扣除比例为0；残疾人企业和监狱企业视同为小微企业，价格扣除比例等于同于小微企业价格扣除比例】。</w:t>
      </w:r>
    </w:p>
    <w:p w14:paraId="6F3E6EED">
      <w:pPr>
        <w:pStyle w:val="31"/>
        <w:snapToGrid w:val="0"/>
        <w:spacing w:line="480" w:lineRule="exact"/>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华文中宋" w:hAnsi="华文中宋" w:eastAsia="华文中宋"/>
          <w:color w:val="auto"/>
          <w:szCs w:val="21"/>
          <w:highlight w:val="none"/>
          <w:lang w:val="en-US" w:eastAsia="zh-CN"/>
        </w:rPr>
        <w:t>采购人</w:t>
      </w:r>
      <w:r>
        <w:rPr>
          <w:rFonts w:hint="eastAsia" w:ascii="华文中宋" w:hAnsi="华文中宋" w:eastAsia="华文中宋" w:cs="华文中宋"/>
          <w:color w:val="auto"/>
          <w:highlight w:val="none"/>
        </w:rPr>
        <w:t>授权</w:t>
      </w:r>
      <w:r>
        <w:rPr>
          <w:rFonts w:hint="eastAsia" w:ascii="华文中宋" w:hAnsi="华文中宋" w:eastAsia="华文中宋" w:cs="华文中宋"/>
          <w:color w:val="auto"/>
          <w:highlight w:val="none"/>
          <w:lang w:val="en-US" w:eastAsia="zh-CN"/>
        </w:rPr>
        <w:t>评标委员会直接</w:t>
      </w:r>
      <w:r>
        <w:rPr>
          <w:rFonts w:hint="eastAsia" w:ascii="华文中宋" w:hAnsi="华文中宋" w:eastAsia="华文中宋" w:cs="华文中宋"/>
          <w:color w:val="auto"/>
          <w:highlight w:val="none"/>
        </w:rPr>
        <w:t>确定</w:t>
      </w:r>
      <w:r>
        <w:rPr>
          <w:rFonts w:hint="eastAsia" w:ascii="华文中宋" w:hAnsi="华文中宋" w:eastAsia="华文中宋" w:cs="华文中宋"/>
          <w:color w:val="auto"/>
          <w:highlight w:val="none"/>
          <w:lang w:val="en-US" w:eastAsia="zh-CN"/>
        </w:rPr>
        <w:t>中标供应商的，</w:t>
      </w:r>
      <w:r>
        <w:rPr>
          <w:rFonts w:hint="eastAsia" w:ascii="华文中宋" w:hAnsi="华文中宋" w:eastAsia="华文中宋"/>
          <w:color w:val="auto"/>
          <w:szCs w:val="21"/>
          <w:highlight w:val="none"/>
        </w:rPr>
        <w:t>综合评分得分</w:t>
      </w:r>
      <w:r>
        <w:rPr>
          <w:rFonts w:hint="eastAsia" w:ascii="华文中宋" w:hAnsi="华文中宋" w:eastAsia="华文中宋"/>
          <w:color w:val="auto"/>
          <w:szCs w:val="21"/>
          <w:highlight w:val="none"/>
          <w:lang w:val="en-US" w:eastAsia="zh-CN"/>
        </w:rPr>
        <w:t>排名第一</w:t>
      </w:r>
      <w:r>
        <w:rPr>
          <w:rFonts w:hint="eastAsia" w:ascii="华文中宋" w:hAnsi="华文中宋" w:eastAsia="华文中宋"/>
          <w:color w:val="auto"/>
          <w:szCs w:val="21"/>
          <w:highlight w:val="none"/>
        </w:rPr>
        <w:t>的</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供应商为</w:t>
      </w:r>
      <w:r>
        <w:rPr>
          <w:rFonts w:hint="eastAsia" w:ascii="华文中宋" w:hAnsi="华文中宋" w:eastAsia="华文中宋"/>
          <w:color w:val="auto"/>
          <w:highlight w:val="none"/>
          <w:lang w:val="en-US" w:eastAsia="zh-CN"/>
        </w:rPr>
        <w:t>中标</w:t>
      </w:r>
      <w:r>
        <w:rPr>
          <w:rFonts w:hint="eastAsia" w:ascii="华文中宋" w:hAnsi="华文中宋" w:eastAsia="华文中宋"/>
          <w:color w:val="auto"/>
          <w:highlight w:val="none"/>
        </w:rPr>
        <w:t>供应商</w:t>
      </w:r>
      <w:r>
        <w:rPr>
          <w:rFonts w:hint="eastAsia" w:ascii="华文中宋" w:hAnsi="华文中宋" w:eastAsia="华文中宋"/>
          <w:color w:val="auto"/>
          <w:highlight w:val="none"/>
          <w:lang w:eastAsia="zh-CN"/>
        </w:rPr>
        <w:t>。</w:t>
      </w:r>
    </w:p>
    <w:p w14:paraId="552C8BAF">
      <w:pPr>
        <w:pStyle w:val="31"/>
        <w:snapToGrid w:val="0"/>
        <w:spacing w:line="480" w:lineRule="exact"/>
        <w:ind w:firstLine="420" w:firstLineChars="200"/>
        <w:rPr>
          <w:rFonts w:hint="eastAsia" w:ascii="华文中宋" w:hAnsi="华文中宋" w:eastAsia="华文中宋"/>
          <w:color w:val="auto"/>
          <w:highlight w:val="none"/>
          <w:lang w:eastAsia="zh-CN"/>
        </w:rPr>
      </w:pPr>
    </w:p>
    <w:p w14:paraId="4C887B78">
      <w:pPr>
        <w:pStyle w:val="31"/>
        <w:snapToGrid w:val="0"/>
        <w:spacing w:line="480" w:lineRule="exact"/>
        <w:ind w:firstLine="420" w:firstLineChars="200"/>
        <w:rPr>
          <w:rFonts w:ascii="华文中宋" w:hAnsi="华文中宋" w:eastAsia="华文中宋"/>
          <w:b/>
          <w:bCs/>
        </w:rPr>
      </w:pPr>
      <w:r>
        <w:rPr>
          <w:rFonts w:hint="eastAsia" w:ascii="华文中宋" w:hAnsi="华文中宋" w:eastAsia="华文中宋"/>
          <w:b/>
          <w:bCs/>
        </w:rPr>
        <w:t>本项目均采用综合评分法，综合评分法细则如下：</w:t>
      </w:r>
    </w:p>
    <w:p w14:paraId="37E1F9A9">
      <w:pPr>
        <w:pStyle w:val="20"/>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bookmarkStart w:id="55" w:name="_Toc91694432"/>
      <w:bookmarkStart w:id="56" w:name="_Toc424378697"/>
      <w:bookmarkStart w:id="57" w:name="_Toc5560"/>
      <w:bookmarkStart w:id="58" w:name="_Toc352761952"/>
    </w:p>
    <w:tbl>
      <w:tblPr>
        <w:tblStyle w:val="24"/>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33"/>
        <w:gridCol w:w="5139"/>
        <w:gridCol w:w="1334"/>
        <w:gridCol w:w="1201"/>
      </w:tblGrid>
      <w:tr w14:paraId="0CBC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vAlign w:val="center"/>
          </w:tcPr>
          <w:p w14:paraId="189FBB63">
            <w:pPr>
              <w:autoSpaceDE w:val="0"/>
              <w:autoSpaceDN w:val="0"/>
              <w:adjustRightInd w:val="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序号</w:t>
            </w:r>
          </w:p>
        </w:tc>
        <w:tc>
          <w:tcPr>
            <w:tcW w:w="596" w:type="pct"/>
            <w:vAlign w:val="center"/>
          </w:tcPr>
          <w:p w14:paraId="0EF1C305">
            <w:pPr>
              <w:autoSpaceDE w:val="0"/>
              <w:autoSpaceDN w:val="0"/>
              <w:adjustRightInd w:val="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评审因素</w:t>
            </w:r>
          </w:p>
        </w:tc>
        <w:tc>
          <w:tcPr>
            <w:tcW w:w="2705" w:type="pct"/>
            <w:vAlign w:val="center"/>
          </w:tcPr>
          <w:p w14:paraId="2F89C905">
            <w:pPr>
              <w:autoSpaceDE w:val="0"/>
              <w:autoSpaceDN w:val="0"/>
              <w:adjustRightInd w:val="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评分细则</w:t>
            </w:r>
          </w:p>
        </w:tc>
        <w:tc>
          <w:tcPr>
            <w:tcW w:w="702" w:type="pct"/>
            <w:vAlign w:val="center"/>
          </w:tcPr>
          <w:p w14:paraId="5629D521">
            <w:pPr>
              <w:autoSpaceDE w:val="0"/>
              <w:autoSpaceDN w:val="0"/>
              <w:adjustRightInd w:val="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分值</w:t>
            </w:r>
          </w:p>
          <w:p w14:paraId="5EDE29C6">
            <w:pPr>
              <w:autoSpaceDE w:val="0"/>
              <w:autoSpaceDN w:val="0"/>
              <w:adjustRightInd w:val="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（共</w:t>
            </w:r>
            <w:r>
              <w:rPr>
                <w:rFonts w:hint="eastAsia" w:ascii="宋体" w:hAnsi="宋体" w:cs="宋体"/>
                <w:b/>
                <w:bCs/>
                <w:sz w:val="21"/>
                <w:szCs w:val="21"/>
                <w:highlight w:val="none"/>
                <w:lang w:val="en-US" w:eastAsia="zh-CN"/>
              </w:rPr>
              <w:t>100</w:t>
            </w:r>
            <w:r>
              <w:rPr>
                <w:rFonts w:hint="eastAsia" w:ascii="宋体" w:hAnsi="宋体" w:eastAsia="宋体" w:cs="宋体"/>
                <w:b/>
                <w:bCs/>
                <w:sz w:val="21"/>
                <w:szCs w:val="21"/>
                <w:highlight w:val="none"/>
              </w:rPr>
              <w:t>分</w:t>
            </w:r>
            <w:r>
              <w:rPr>
                <w:rFonts w:hint="eastAsia" w:ascii="宋体" w:hAnsi="宋体" w:eastAsia="宋体" w:cs="宋体"/>
                <w:b/>
                <w:bCs/>
                <w:sz w:val="21"/>
                <w:szCs w:val="21"/>
                <w:highlight w:val="none"/>
                <w:lang w:val="zh-CN"/>
              </w:rPr>
              <w:t>）</w:t>
            </w:r>
          </w:p>
        </w:tc>
        <w:tc>
          <w:tcPr>
            <w:tcW w:w="632" w:type="pct"/>
            <w:vAlign w:val="center"/>
          </w:tcPr>
          <w:p w14:paraId="736A1C26">
            <w:pPr>
              <w:autoSpaceDE w:val="0"/>
              <w:autoSpaceDN w:val="0"/>
              <w:adjustRightInd w:val="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打分方法</w:t>
            </w:r>
          </w:p>
        </w:tc>
      </w:tr>
      <w:tr w14:paraId="72E4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362" w:type="pct"/>
            <w:vAlign w:val="center"/>
          </w:tcPr>
          <w:p w14:paraId="5FE5CDFD">
            <w:pPr>
              <w:pStyle w:val="1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96" w:type="pct"/>
            <w:vAlign w:val="center"/>
          </w:tcPr>
          <w:p w14:paraId="24831E17">
            <w:pPr>
              <w:pStyle w:val="15"/>
              <w:jc w:val="left"/>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商务</w:t>
            </w:r>
          </w:p>
        </w:tc>
        <w:tc>
          <w:tcPr>
            <w:tcW w:w="2705" w:type="pct"/>
            <w:vAlign w:val="center"/>
          </w:tcPr>
          <w:p w14:paraId="26A82DB8">
            <w:pPr>
              <w:pStyle w:val="15"/>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近</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年完成过同类型产品业绩（</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p w14:paraId="6FA7175D">
            <w:pPr>
              <w:pStyle w:val="15"/>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提供截止投标之日止近三年（近三年是指投标截止之日</w:t>
            </w:r>
            <w:r>
              <w:rPr>
                <w:rFonts w:hint="eastAsia" w:ascii="宋体" w:hAnsi="宋体" w:cs="宋体"/>
                <w:color w:val="000000" w:themeColor="text1"/>
                <w:sz w:val="21"/>
                <w:szCs w:val="21"/>
                <w:highlight w:val="none"/>
                <w:lang w:val="en-US" w:eastAsia="zh-CN"/>
              </w:rPr>
              <w:t>前三年</w:t>
            </w:r>
            <w:r>
              <w:rPr>
                <w:rFonts w:hint="eastAsia" w:ascii="宋体" w:hAnsi="宋体" w:eastAsia="宋体" w:cs="宋体"/>
                <w:color w:val="000000" w:themeColor="text1"/>
                <w:sz w:val="21"/>
                <w:szCs w:val="21"/>
                <w:highlight w:val="none"/>
              </w:rPr>
              <w:t>）投标供应商自身已完成的同类项目合同案例，提供与最终用户签订的包括合同首页、合同金额所在页、签字盖章页、供货明细单、结算凭证（结算凭证指对应业绩合同增值税发票或对应款项银行回单）的扫描件。每提供一个已完成的同类项目合同案例得（</w:t>
            </w:r>
            <w:r>
              <w:rPr>
                <w:rFonts w:hint="eastAsia" w:ascii="宋体" w:hAnsi="宋体" w:cs="宋体"/>
                <w:color w:val="000000" w:themeColor="text1"/>
                <w:sz w:val="21"/>
                <w:szCs w:val="21"/>
                <w:highlight w:val="none"/>
                <w:lang w:val="en-US" w:eastAsia="zh-CN"/>
              </w:rPr>
              <w:t>2.5</w:t>
            </w:r>
            <w:r>
              <w:rPr>
                <w:rFonts w:hint="eastAsia" w:ascii="宋体" w:hAnsi="宋体" w:eastAsia="宋体" w:cs="宋体"/>
                <w:color w:val="000000" w:themeColor="text1"/>
                <w:sz w:val="21"/>
                <w:szCs w:val="21"/>
                <w:highlight w:val="none"/>
              </w:rPr>
              <w:t>分），最高得（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702" w:type="pct"/>
            <w:vAlign w:val="center"/>
          </w:tcPr>
          <w:p w14:paraId="6002988C">
            <w:pPr>
              <w:pStyle w:val="15"/>
              <w:jc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10</w:t>
            </w:r>
            <w:bookmarkStart w:id="78" w:name="_GoBack"/>
            <w:bookmarkEnd w:id="78"/>
          </w:p>
        </w:tc>
        <w:tc>
          <w:tcPr>
            <w:tcW w:w="632" w:type="pct"/>
            <w:vAlign w:val="center"/>
          </w:tcPr>
          <w:p w14:paraId="31FB1459">
            <w:pPr>
              <w:pStyle w:val="15"/>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客观分</w:t>
            </w:r>
          </w:p>
        </w:tc>
      </w:tr>
      <w:tr w14:paraId="6C95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vAlign w:val="center"/>
          </w:tcPr>
          <w:p w14:paraId="593F0064">
            <w:pPr>
              <w:pStyle w:val="15"/>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596" w:type="pct"/>
            <w:vAlign w:val="center"/>
          </w:tcPr>
          <w:p w14:paraId="05D73D18">
            <w:pPr>
              <w:pStyle w:val="15"/>
              <w:rPr>
                <w:rFonts w:hint="eastAsia" w:ascii="宋体" w:hAnsi="宋体" w:eastAsia="宋体" w:cs="宋体"/>
                <w:sz w:val="21"/>
                <w:szCs w:val="21"/>
                <w:highlight w:val="none"/>
              </w:rPr>
            </w:pPr>
            <w:r>
              <w:rPr>
                <w:rFonts w:hint="eastAsia" w:ascii="宋体" w:hAnsi="宋体" w:eastAsia="宋体" w:cs="宋体"/>
                <w:sz w:val="21"/>
                <w:szCs w:val="21"/>
                <w:highlight w:val="none"/>
              </w:rPr>
              <w:t>技术指标</w:t>
            </w:r>
          </w:p>
        </w:tc>
        <w:tc>
          <w:tcPr>
            <w:tcW w:w="2705" w:type="pct"/>
            <w:vAlign w:val="center"/>
          </w:tcPr>
          <w:p w14:paraId="17C37C07">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满足招标文件中的技术指标且需提供相关证明材料的；全部满足得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eastAsia="zh-CN"/>
              </w:rPr>
              <w:t>分。</w:t>
            </w:r>
          </w:p>
          <w:p w14:paraId="32AE3580">
            <w:pPr>
              <w:pStyle w:val="15"/>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每有一项主要技术指标的正偏离的加</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分，最多加</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eastAsia="zh-CN"/>
              </w:rPr>
              <w:t>分。一般性技术指标（未标记“★”号）有负偏离的，有一项扣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分，扣完为止。</w:t>
            </w:r>
          </w:p>
        </w:tc>
        <w:tc>
          <w:tcPr>
            <w:tcW w:w="702" w:type="pct"/>
            <w:vAlign w:val="center"/>
          </w:tcPr>
          <w:p w14:paraId="7B2D92F7">
            <w:pPr>
              <w:pStyle w:val="15"/>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13</w:t>
            </w:r>
          </w:p>
        </w:tc>
        <w:tc>
          <w:tcPr>
            <w:tcW w:w="632" w:type="pct"/>
            <w:vAlign w:val="center"/>
          </w:tcPr>
          <w:p w14:paraId="7981C061">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客观分</w:t>
            </w:r>
          </w:p>
        </w:tc>
      </w:tr>
      <w:tr w14:paraId="45A3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vAlign w:val="center"/>
          </w:tcPr>
          <w:p w14:paraId="7C8950E6">
            <w:pPr>
              <w:pStyle w:val="15"/>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596" w:type="pct"/>
            <w:shd w:val="clear" w:color="auto" w:fill="auto"/>
            <w:vAlign w:val="center"/>
          </w:tcPr>
          <w:p w14:paraId="78F76637">
            <w:pPr>
              <w:pStyle w:val="15"/>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项目</w:t>
            </w:r>
            <w:r>
              <w:rPr>
                <w:rFonts w:hint="eastAsia" w:ascii="宋体" w:hAnsi="宋体" w:cs="宋体"/>
                <w:sz w:val="21"/>
                <w:szCs w:val="21"/>
                <w:highlight w:val="none"/>
                <w:lang w:val="en-US" w:eastAsia="zh-CN"/>
              </w:rPr>
              <w:t>总体</w:t>
            </w:r>
            <w:r>
              <w:rPr>
                <w:rFonts w:hint="eastAsia" w:ascii="宋体" w:hAnsi="宋体" w:eastAsia="宋体" w:cs="宋体"/>
                <w:sz w:val="21"/>
                <w:szCs w:val="21"/>
                <w:highlight w:val="none"/>
                <w:lang w:eastAsia="zh-CN"/>
              </w:rPr>
              <w:t>方案</w:t>
            </w:r>
          </w:p>
        </w:tc>
        <w:tc>
          <w:tcPr>
            <w:tcW w:w="2705" w:type="pct"/>
            <w:shd w:val="clear" w:color="auto" w:fill="auto"/>
            <w:vAlign w:val="center"/>
          </w:tcPr>
          <w:p w14:paraId="33056DB5">
            <w:pPr>
              <w:pStyle w:val="15"/>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根据招标文件要求和服务响应情况，对投标人提供的总体方案进行评价，包括但不限于：</w:t>
            </w:r>
          </w:p>
          <w:p w14:paraId="6CAF9E36">
            <w:pPr>
              <w:pStyle w:val="15"/>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（1）项目实施方案；</w:t>
            </w:r>
          </w:p>
          <w:p w14:paraId="20ED5864">
            <w:pPr>
              <w:pStyle w:val="15"/>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（2）项目进度计划；</w:t>
            </w:r>
          </w:p>
          <w:p w14:paraId="6E7E58CC">
            <w:pPr>
              <w:pStyle w:val="15"/>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（3）产品详细性能介绍；</w:t>
            </w:r>
          </w:p>
          <w:p w14:paraId="6248103D">
            <w:pPr>
              <w:pStyle w:val="15"/>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（4）产品的安装、调试和验收；</w:t>
            </w:r>
          </w:p>
          <w:p w14:paraId="4866D741">
            <w:pPr>
              <w:pStyle w:val="15"/>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满分12</w:t>
            </w:r>
            <w:r>
              <w:rPr>
                <w:rFonts w:hint="eastAsia" w:ascii="宋体" w:hAnsi="宋体" w:eastAsia="宋体" w:cs="宋体"/>
                <w:kern w:val="2"/>
                <w:sz w:val="21"/>
                <w:szCs w:val="21"/>
                <w:highlight w:val="none"/>
                <w:lang w:val="en-US" w:eastAsia="zh-CN" w:bidi="ar-SA"/>
              </w:rPr>
              <w:t>分，每</w:t>
            </w:r>
            <w:r>
              <w:rPr>
                <w:rFonts w:hint="eastAsia" w:ascii="宋体" w:hAnsi="宋体" w:cs="宋体"/>
                <w:kern w:val="2"/>
                <w:sz w:val="21"/>
                <w:szCs w:val="21"/>
                <w:highlight w:val="none"/>
                <w:lang w:val="en-US" w:eastAsia="zh-CN" w:bidi="ar-SA"/>
              </w:rPr>
              <w:t>有</w:t>
            </w:r>
            <w:r>
              <w:rPr>
                <w:rFonts w:hint="eastAsia" w:ascii="宋体" w:hAnsi="宋体" w:eastAsia="宋体" w:cs="宋体"/>
                <w:kern w:val="2"/>
                <w:sz w:val="21"/>
                <w:szCs w:val="21"/>
                <w:highlight w:val="none"/>
                <w:lang w:val="en-US" w:eastAsia="zh-CN" w:bidi="ar-SA"/>
              </w:rPr>
              <w:t>一项</w:t>
            </w:r>
            <w:r>
              <w:rPr>
                <w:rFonts w:hint="eastAsia" w:ascii="宋体" w:hAnsi="宋体" w:cs="宋体"/>
                <w:kern w:val="2"/>
                <w:sz w:val="21"/>
                <w:szCs w:val="21"/>
                <w:highlight w:val="none"/>
                <w:lang w:val="en-US" w:eastAsia="zh-CN" w:bidi="ar-SA"/>
              </w:rPr>
              <w:t>缺失</w:t>
            </w:r>
            <w:r>
              <w:rPr>
                <w:rFonts w:hint="eastAsia" w:ascii="宋体" w:hAnsi="宋体" w:eastAsia="宋体" w:cs="宋体"/>
                <w:kern w:val="2"/>
                <w:sz w:val="21"/>
                <w:szCs w:val="21"/>
                <w:highlight w:val="none"/>
                <w:lang w:val="en-US" w:eastAsia="zh-CN" w:bidi="ar-SA"/>
              </w:rPr>
              <w:t>扣</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各评分点内容须符合本项目实际情况，</w:t>
            </w:r>
            <w:r>
              <w:rPr>
                <w:rFonts w:hint="eastAsia" w:ascii="宋体" w:hAnsi="宋体" w:eastAsia="宋体" w:cs="宋体"/>
                <w:kern w:val="2"/>
                <w:sz w:val="21"/>
                <w:szCs w:val="21"/>
                <w:highlight w:val="none"/>
                <w:lang w:val="en-US" w:eastAsia="zh-CN" w:bidi="ar-SA"/>
              </w:rPr>
              <w:t>每有一处缺陷的扣1分，</w:t>
            </w:r>
            <w:r>
              <w:rPr>
                <w:rFonts w:hint="eastAsia" w:ascii="宋体" w:hAnsi="宋体" w:cs="宋体"/>
                <w:kern w:val="2"/>
                <w:sz w:val="21"/>
                <w:szCs w:val="21"/>
                <w:highlight w:val="none"/>
                <w:lang w:val="en-US" w:eastAsia="zh-CN" w:bidi="ar-SA"/>
              </w:rPr>
              <w:t>每项最多</w:t>
            </w:r>
            <w:r>
              <w:rPr>
                <w:rFonts w:hint="eastAsia" w:ascii="宋体" w:hAnsi="宋体" w:eastAsia="宋体" w:cs="宋体"/>
                <w:kern w:val="2"/>
                <w:sz w:val="21"/>
                <w:szCs w:val="21"/>
                <w:highlight w:val="none"/>
                <w:lang w:val="en-US" w:eastAsia="zh-CN" w:bidi="ar-SA"/>
              </w:rPr>
              <w:t>扣</w:t>
            </w:r>
            <w:r>
              <w:rPr>
                <w:rFonts w:hint="eastAsia" w:ascii="宋体" w:hAnsi="宋体" w:cs="宋体"/>
                <w:kern w:val="2"/>
                <w:sz w:val="21"/>
                <w:szCs w:val="21"/>
                <w:highlight w:val="none"/>
                <w:lang w:val="en-US" w:eastAsia="zh-CN" w:bidi="ar-SA"/>
              </w:rPr>
              <w:t>3分，为响应或未提供不得分</w:t>
            </w:r>
            <w:r>
              <w:rPr>
                <w:rFonts w:hint="eastAsia" w:ascii="宋体" w:hAnsi="宋体" w:eastAsia="宋体" w:cs="宋体"/>
                <w:kern w:val="2"/>
                <w:sz w:val="21"/>
                <w:szCs w:val="21"/>
                <w:highlight w:val="none"/>
                <w:lang w:val="en-US" w:eastAsia="zh-CN" w:bidi="ar-SA"/>
              </w:rPr>
              <w:t>。</w:t>
            </w:r>
          </w:p>
          <w:p w14:paraId="6F16D317">
            <w:pPr>
              <w:pStyle w:val="15"/>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02" w:type="pct"/>
            <w:vAlign w:val="center"/>
          </w:tcPr>
          <w:p w14:paraId="0FAB3F6D">
            <w:pPr>
              <w:pStyle w:val="15"/>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632" w:type="pct"/>
            <w:vAlign w:val="center"/>
          </w:tcPr>
          <w:p w14:paraId="0FF7F591">
            <w:pPr>
              <w:pStyle w:val="15"/>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主观分</w:t>
            </w:r>
          </w:p>
        </w:tc>
      </w:tr>
      <w:tr w14:paraId="4352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shd w:val="clear" w:color="auto" w:fill="auto"/>
            <w:vAlign w:val="center"/>
          </w:tcPr>
          <w:p w14:paraId="2BDB496F">
            <w:pPr>
              <w:pStyle w:val="15"/>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596" w:type="pct"/>
            <w:vAlign w:val="center"/>
          </w:tcPr>
          <w:p w14:paraId="5F726CC2">
            <w:pPr>
              <w:pStyle w:val="15"/>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质量保障方案</w:t>
            </w:r>
          </w:p>
          <w:p w14:paraId="357204BA">
            <w:pPr>
              <w:pStyle w:val="15"/>
              <w:rPr>
                <w:rFonts w:hint="eastAsia" w:ascii="宋体" w:hAnsi="宋体" w:eastAsia="宋体" w:cs="宋体"/>
                <w:sz w:val="21"/>
                <w:szCs w:val="21"/>
                <w:highlight w:val="none"/>
                <w:lang w:eastAsia="zh-CN"/>
              </w:rPr>
            </w:pPr>
          </w:p>
        </w:tc>
        <w:tc>
          <w:tcPr>
            <w:tcW w:w="2705" w:type="pct"/>
            <w:vAlign w:val="center"/>
          </w:tcPr>
          <w:p w14:paraId="2621D12B">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根据投标人提供的货物质量保证措施进行打分，包括但不限于：</w:t>
            </w:r>
          </w:p>
          <w:p w14:paraId="51D79325">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（1）产品的质量保证；</w:t>
            </w:r>
          </w:p>
          <w:p w14:paraId="7D2EF355">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（2）零配件供应情况；</w:t>
            </w:r>
          </w:p>
          <w:p w14:paraId="6AC4B278">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（3）货物的来源、包装、保存、运输各环节的质量保障。</w:t>
            </w:r>
          </w:p>
          <w:p w14:paraId="5E55DE3F">
            <w:pPr>
              <w:pStyle w:val="15"/>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满分6</w:t>
            </w:r>
            <w:r>
              <w:rPr>
                <w:rFonts w:hint="eastAsia" w:ascii="宋体" w:hAnsi="宋体" w:eastAsia="宋体" w:cs="宋体"/>
                <w:sz w:val="21"/>
                <w:szCs w:val="21"/>
                <w:highlight w:val="none"/>
                <w:lang w:eastAsia="zh-CN"/>
              </w:rPr>
              <w:t>分，每缺少一项内容扣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cs="宋体"/>
                <w:kern w:val="2"/>
                <w:sz w:val="21"/>
                <w:szCs w:val="21"/>
                <w:highlight w:val="none"/>
                <w:lang w:val="en-US" w:eastAsia="zh-CN" w:bidi="ar-SA"/>
              </w:rPr>
              <w:t>各评分点内容须符合本项目实际情况，</w:t>
            </w:r>
            <w:r>
              <w:rPr>
                <w:rFonts w:hint="eastAsia" w:ascii="宋体" w:hAnsi="宋体" w:eastAsia="宋体" w:cs="宋体"/>
                <w:sz w:val="21"/>
                <w:szCs w:val="21"/>
                <w:highlight w:val="none"/>
                <w:lang w:eastAsia="zh-CN"/>
              </w:rPr>
              <w:t>每有一处缺陷的扣1分，</w:t>
            </w:r>
            <w:r>
              <w:rPr>
                <w:rFonts w:hint="eastAsia" w:ascii="宋体" w:hAnsi="宋体" w:cs="宋体"/>
                <w:sz w:val="21"/>
                <w:szCs w:val="21"/>
                <w:highlight w:val="none"/>
                <w:lang w:val="en-US" w:eastAsia="zh-CN"/>
              </w:rPr>
              <w:t>每项最多</w:t>
            </w:r>
            <w:r>
              <w:rPr>
                <w:rFonts w:hint="eastAsia" w:ascii="宋体" w:hAnsi="宋体" w:eastAsia="宋体" w:cs="宋体"/>
                <w:sz w:val="21"/>
                <w:szCs w:val="21"/>
                <w:highlight w:val="none"/>
                <w:lang w:eastAsia="zh-CN"/>
              </w:rPr>
              <w:t>扣</w:t>
            </w:r>
            <w:r>
              <w:rPr>
                <w:rFonts w:hint="eastAsia" w:ascii="宋体" w:hAnsi="宋体" w:cs="宋体"/>
                <w:sz w:val="21"/>
                <w:szCs w:val="21"/>
                <w:highlight w:val="none"/>
                <w:lang w:val="en-US" w:eastAsia="zh-CN"/>
              </w:rPr>
              <w:t>2分，为响应或未提供不得分</w:t>
            </w:r>
            <w:r>
              <w:rPr>
                <w:rFonts w:hint="eastAsia" w:ascii="宋体" w:hAnsi="宋体" w:eastAsia="宋体" w:cs="宋体"/>
                <w:sz w:val="21"/>
                <w:szCs w:val="21"/>
                <w:highlight w:val="none"/>
                <w:lang w:eastAsia="zh-CN"/>
              </w:rPr>
              <w:t>。</w:t>
            </w:r>
          </w:p>
          <w:p w14:paraId="4796F1CB">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02" w:type="pct"/>
            <w:vAlign w:val="center"/>
          </w:tcPr>
          <w:p w14:paraId="3E5FFE52">
            <w:pPr>
              <w:pStyle w:val="15"/>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p>
        </w:tc>
        <w:tc>
          <w:tcPr>
            <w:tcW w:w="632" w:type="pct"/>
            <w:vAlign w:val="center"/>
          </w:tcPr>
          <w:p w14:paraId="42DFBF5D">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主观分</w:t>
            </w:r>
          </w:p>
        </w:tc>
      </w:tr>
      <w:tr w14:paraId="3A61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shd w:val="clear" w:color="auto" w:fill="auto"/>
            <w:vAlign w:val="center"/>
          </w:tcPr>
          <w:p w14:paraId="36E35EC7">
            <w:pPr>
              <w:pStyle w:val="15"/>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596" w:type="pct"/>
            <w:shd w:val="clear" w:color="auto" w:fill="auto"/>
            <w:vAlign w:val="center"/>
          </w:tcPr>
          <w:p w14:paraId="0E1B2300">
            <w:pPr>
              <w:pStyle w:val="15"/>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技术团队配置</w:t>
            </w:r>
          </w:p>
        </w:tc>
        <w:tc>
          <w:tcPr>
            <w:tcW w:w="2705" w:type="pct"/>
            <w:shd w:val="clear" w:color="auto" w:fill="auto"/>
            <w:vAlign w:val="center"/>
          </w:tcPr>
          <w:p w14:paraId="7347B8EA">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对技术支持团队配置情况进行综合评分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包括但不限于</w:t>
            </w:r>
            <w:r>
              <w:rPr>
                <w:rFonts w:hint="eastAsia" w:ascii="宋体" w:hAnsi="宋体" w:eastAsia="宋体" w:cs="宋体"/>
                <w:sz w:val="21"/>
                <w:szCs w:val="21"/>
                <w:highlight w:val="none"/>
                <w:lang w:eastAsia="zh-CN"/>
              </w:rPr>
              <w:t>：</w:t>
            </w:r>
          </w:p>
          <w:p w14:paraId="6E6D462E">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）团队人员配备合理；</w:t>
            </w:r>
          </w:p>
          <w:p w14:paraId="0A69CA1D">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）分工明确；</w:t>
            </w:r>
          </w:p>
          <w:p w14:paraId="3FB475C4">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）团队稳定；</w:t>
            </w:r>
          </w:p>
          <w:p w14:paraId="4CF69B6F">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）管理制度科学、合理。</w:t>
            </w:r>
          </w:p>
          <w:p w14:paraId="1018D4C1">
            <w:pPr>
              <w:pStyle w:val="15"/>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满分12</w:t>
            </w:r>
            <w:r>
              <w:rPr>
                <w:rFonts w:hint="eastAsia" w:ascii="宋体" w:hAnsi="宋体" w:eastAsia="宋体" w:cs="宋体"/>
                <w:kern w:val="2"/>
                <w:sz w:val="21"/>
                <w:szCs w:val="21"/>
                <w:highlight w:val="none"/>
                <w:lang w:val="en-US" w:eastAsia="zh-CN" w:bidi="ar-SA"/>
              </w:rPr>
              <w:t>分，每缺少一项内容扣</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各评分点内容须符合本项目实际情况，</w:t>
            </w:r>
            <w:r>
              <w:rPr>
                <w:rFonts w:hint="eastAsia" w:ascii="宋体" w:hAnsi="宋体" w:eastAsia="宋体" w:cs="宋体"/>
                <w:kern w:val="2"/>
                <w:sz w:val="21"/>
                <w:szCs w:val="21"/>
                <w:highlight w:val="none"/>
                <w:lang w:val="en-US" w:eastAsia="zh-CN" w:bidi="ar-SA"/>
              </w:rPr>
              <w:t>每有一处缺陷的扣1分，</w:t>
            </w:r>
            <w:r>
              <w:rPr>
                <w:rFonts w:hint="eastAsia" w:ascii="宋体" w:hAnsi="宋体" w:cs="宋体"/>
                <w:kern w:val="2"/>
                <w:sz w:val="21"/>
                <w:szCs w:val="21"/>
                <w:highlight w:val="none"/>
                <w:lang w:val="en-US" w:eastAsia="zh-CN" w:bidi="ar-SA"/>
              </w:rPr>
              <w:t>每项最多扣3分，未响应或未提供不得分</w:t>
            </w:r>
            <w:r>
              <w:rPr>
                <w:rFonts w:hint="eastAsia" w:ascii="宋体" w:hAnsi="宋体" w:eastAsia="宋体" w:cs="宋体"/>
                <w:kern w:val="2"/>
                <w:sz w:val="21"/>
                <w:szCs w:val="21"/>
                <w:highlight w:val="none"/>
                <w:lang w:val="en-US" w:eastAsia="zh-CN" w:bidi="ar-SA"/>
              </w:rPr>
              <w:t>。</w:t>
            </w:r>
          </w:p>
          <w:p w14:paraId="6928A0C8">
            <w:pPr>
              <w:pStyle w:val="15"/>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注：缺陷是指组织机构不完善或人员职责分工不明确未细化等情况。</w:t>
            </w:r>
          </w:p>
        </w:tc>
        <w:tc>
          <w:tcPr>
            <w:tcW w:w="702" w:type="pct"/>
            <w:vAlign w:val="center"/>
          </w:tcPr>
          <w:p w14:paraId="5CC390CB">
            <w:pPr>
              <w:pStyle w:val="15"/>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632" w:type="pct"/>
            <w:vAlign w:val="center"/>
          </w:tcPr>
          <w:p w14:paraId="05535E48">
            <w:pPr>
              <w:pStyle w:val="15"/>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主观分</w:t>
            </w:r>
          </w:p>
        </w:tc>
      </w:tr>
      <w:tr w14:paraId="5F8D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shd w:val="clear" w:color="auto" w:fill="auto"/>
            <w:vAlign w:val="center"/>
          </w:tcPr>
          <w:p w14:paraId="1C197DCA">
            <w:pPr>
              <w:pStyle w:val="15"/>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596" w:type="pct"/>
            <w:vAlign w:val="center"/>
          </w:tcPr>
          <w:p w14:paraId="15232D20">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售后服务方案</w:t>
            </w:r>
          </w:p>
        </w:tc>
        <w:tc>
          <w:tcPr>
            <w:tcW w:w="2705" w:type="pct"/>
            <w:vAlign w:val="center"/>
          </w:tcPr>
          <w:p w14:paraId="7D487C32">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根据供应商提供的售后服务方案进行综合评分，包含但不限于：</w:t>
            </w:r>
          </w:p>
          <w:p w14:paraId="58CCE343">
            <w:pPr>
              <w:pStyle w:val="15"/>
              <w:numPr>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）售后服务响应时间；</w:t>
            </w:r>
          </w:p>
          <w:p w14:paraId="58FCFD71">
            <w:pPr>
              <w:pStyle w:val="15"/>
              <w:numPr>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）售后服务承诺内容；</w:t>
            </w:r>
          </w:p>
          <w:p w14:paraId="5B945B31">
            <w:pPr>
              <w:pStyle w:val="15"/>
              <w:numPr>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）售后服务流程；</w:t>
            </w:r>
          </w:p>
          <w:p w14:paraId="78E871A5">
            <w:pPr>
              <w:pStyle w:val="15"/>
              <w:numPr>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）有且准确提供本项目售后服务总负责人的姓名、职务、详细的地址和联系方式</w:t>
            </w:r>
          </w:p>
          <w:p w14:paraId="505953FC">
            <w:pPr>
              <w:pStyle w:val="15"/>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满分8</w:t>
            </w:r>
            <w:r>
              <w:rPr>
                <w:rFonts w:hint="eastAsia" w:ascii="宋体" w:hAnsi="宋体" w:eastAsia="宋体" w:cs="宋体"/>
                <w:sz w:val="21"/>
                <w:szCs w:val="21"/>
                <w:highlight w:val="none"/>
                <w:lang w:eastAsia="zh-CN"/>
              </w:rPr>
              <w:t>分。每缺少一项</w:t>
            </w:r>
            <w:r>
              <w:rPr>
                <w:rFonts w:hint="eastAsia" w:ascii="宋体" w:hAnsi="宋体" w:cs="宋体"/>
                <w:sz w:val="21"/>
                <w:szCs w:val="21"/>
                <w:highlight w:val="none"/>
                <w:lang w:val="en-US" w:eastAsia="zh-CN"/>
              </w:rPr>
              <w:t>内容</w:t>
            </w:r>
            <w:r>
              <w:rPr>
                <w:rFonts w:hint="eastAsia" w:ascii="宋体" w:hAnsi="宋体" w:eastAsia="宋体" w:cs="宋体"/>
                <w:sz w:val="21"/>
                <w:szCs w:val="21"/>
                <w:highlight w:val="none"/>
                <w:lang w:eastAsia="zh-CN"/>
              </w:rPr>
              <w:t>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cs="宋体"/>
                <w:kern w:val="2"/>
                <w:sz w:val="21"/>
                <w:szCs w:val="21"/>
                <w:highlight w:val="none"/>
                <w:lang w:val="en-US" w:eastAsia="zh-CN" w:bidi="ar-SA"/>
              </w:rPr>
              <w:t>各评分点内容须符合本项目实际情况，</w:t>
            </w:r>
            <w:r>
              <w:rPr>
                <w:rFonts w:hint="eastAsia" w:ascii="宋体" w:hAnsi="宋体" w:eastAsia="宋体" w:cs="宋体"/>
                <w:sz w:val="21"/>
                <w:szCs w:val="21"/>
                <w:highlight w:val="none"/>
                <w:lang w:eastAsia="zh-CN"/>
              </w:rPr>
              <w:t>每有一项具有缺陷、内容不全面、合理性差的扣 1 分，</w:t>
            </w:r>
            <w:r>
              <w:rPr>
                <w:rFonts w:hint="eastAsia" w:ascii="宋体" w:hAnsi="宋体" w:cs="宋体"/>
                <w:sz w:val="21"/>
                <w:szCs w:val="21"/>
                <w:highlight w:val="none"/>
                <w:lang w:val="en-US" w:eastAsia="zh-CN"/>
              </w:rPr>
              <w:t>每项最多扣2分，未响应或未提供不得分</w:t>
            </w:r>
            <w:r>
              <w:rPr>
                <w:rFonts w:hint="eastAsia" w:ascii="宋体" w:hAnsi="宋体" w:eastAsia="宋体" w:cs="宋体"/>
                <w:sz w:val="21"/>
                <w:szCs w:val="21"/>
                <w:highlight w:val="none"/>
                <w:lang w:eastAsia="zh-CN"/>
              </w:rPr>
              <w:t>。</w:t>
            </w:r>
          </w:p>
          <w:p w14:paraId="4285616C">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02" w:type="pct"/>
            <w:vAlign w:val="center"/>
          </w:tcPr>
          <w:p w14:paraId="4E5A7B4A">
            <w:pPr>
              <w:pStyle w:val="15"/>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632" w:type="pct"/>
            <w:vAlign w:val="center"/>
          </w:tcPr>
          <w:p w14:paraId="70D927C6">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主观分</w:t>
            </w:r>
          </w:p>
        </w:tc>
      </w:tr>
      <w:tr w14:paraId="2C5A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shd w:val="clear" w:color="auto" w:fill="auto"/>
            <w:vAlign w:val="center"/>
          </w:tcPr>
          <w:p w14:paraId="6A45A206">
            <w:pPr>
              <w:pStyle w:val="15"/>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596" w:type="pct"/>
            <w:shd w:val="clear" w:color="auto" w:fill="auto"/>
            <w:vAlign w:val="center"/>
          </w:tcPr>
          <w:p w14:paraId="6D018101">
            <w:pPr>
              <w:pStyle w:val="15"/>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质保期响应方案</w:t>
            </w:r>
          </w:p>
        </w:tc>
        <w:tc>
          <w:tcPr>
            <w:tcW w:w="2705" w:type="pct"/>
            <w:shd w:val="clear" w:color="auto" w:fill="auto"/>
            <w:vAlign w:val="center"/>
          </w:tcPr>
          <w:p w14:paraId="3146E711">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对投标人（响应人）提供的质保期响应方案，从以下方面进行综合评分：</w:t>
            </w:r>
          </w:p>
          <w:p w14:paraId="3B3BD511">
            <w:pPr>
              <w:pStyle w:val="15"/>
              <w:numPr>
                <w:numId w:val="0"/>
              </w:numPr>
              <w:ind w:leftChars="0"/>
              <w:rPr>
                <w:rFonts w:hint="eastAsia" w:ascii="宋体" w:hAnsi="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）承诺响应时间为需方提出问题</w:t>
            </w:r>
            <w:r>
              <w:rPr>
                <w:rFonts w:hint="eastAsia" w:ascii="宋体" w:hAnsi="宋体" w:eastAsia="宋体" w:cs="宋体"/>
                <w:sz w:val="21"/>
                <w:szCs w:val="21"/>
                <w:highlight w:val="none"/>
                <w:lang w:val="en-US" w:eastAsia="zh-CN"/>
              </w:rPr>
              <w:t>30分钟内</w:t>
            </w:r>
            <w:r>
              <w:rPr>
                <w:rFonts w:hint="eastAsia" w:ascii="宋体" w:hAnsi="宋体" w:cs="宋体"/>
                <w:sz w:val="21"/>
                <w:szCs w:val="21"/>
                <w:highlight w:val="none"/>
                <w:lang w:eastAsia="zh-CN"/>
              </w:rPr>
              <w:t>；</w:t>
            </w:r>
          </w:p>
          <w:p w14:paraId="65DD0BDD">
            <w:pPr>
              <w:pStyle w:val="15"/>
              <w:numPr>
                <w:numId w:val="0"/>
              </w:numPr>
              <w:ind w:leftChars="0"/>
              <w:rPr>
                <w:rFonts w:hint="eastAsia" w:ascii="宋体" w:hAnsi="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）承诺</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小时内赶赴现场</w:t>
            </w:r>
            <w:r>
              <w:rPr>
                <w:rFonts w:hint="eastAsia" w:ascii="宋体" w:hAnsi="宋体" w:cs="宋体"/>
                <w:sz w:val="21"/>
                <w:szCs w:val="21"/>
                <w:highlight w:val="none"/>
                <w:lang w:eastAsia="zh-CN"/>
              </w:rPr>
              <w:t>；</w:t>
            </w:r>
          </w:p>
          <w:p w14:paraId="7D07BA9C">
            <w:pPr>
              <w:pStyle w:val="15"/>
              <w:numPr>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）响应方案可行性强。</w:t>
            </w:r>
          </w:p>
          <w:p w14:paraId="3B0D3B16">
            <w:pPr>
              <w:pStyle w:val="15"/>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满分3</w:t>
            </w:r>
            <w:r>
              <w:rPr>
                <w:rFonts w:hint="eastAsia" w:ascii="宋体" w:hAnsi="宋体" w:eastAsia="宋体" w:cs="宋体"/>
                <w:sz w:val="21"/>
                <w:szCs w:val="21"/>
                <w:highlight w:val="none"/>
                <w:lang w:val="en-US" w:eastAsia="zh-CN"/>
              </w:rPr>
              <w:t>分，任意一项不满足的得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分，任意两项不满足的得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分，三项不满足的得0分。</w:t>
            </w:r>
          </w:p>
        </w:tc>
        <w:tc>
          <w:tcPr>
            <w:tcW w:w="702" w:type="pct"/>
            <w:vAlign w:val="center"/>
          </w:tcPr>
          <w:p w14:paraId="4AA83F87">
            <w:pPr>
              <w:pStyle w:val="15"/>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632" w:type="pct"/>
            <w:vAlign w:val="center"/>
          </w:tcPr>
          <w:p w14:paraId="555BFBC7">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主观分</w:t>
            </w:r>
          </w:p>
        </w:tc>
      </w:tr>
      <w:tr w14:paraId="698B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shd w:val="clear" w:color="auto" w:fill="auto"/>
            <w:vAlign w:val="center"/>
          </w:tcPr>
          <w:p w14:paraId="73FE43DD">
            <w:pPr>
              <w:pStyle w:val="15"/>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596" w:type="pct"/>
            <w:vAlign w:val="center"/>
          </w:tcPr>
          <w:p w14:paraId="5B22EAA9">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培训方案</w:t>
            </w:r>
          </w:p>
        </w:tc>
        <w:tc>
          <w:tcPr>
            <w:tcW w:w="2705" w:type="pct"/>
            <w:vAlign w:val="center"/>
          </w:tcPr>
          <w:p w14:paraId="6813CDA7">
            <w:pPr>
              <w:pStyle w:val="15"/>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根据供应商拟派培训的专业技术人员对采购人实施的技术培训服务及培训目标进行综合评审，包括但不限于</w:t>
            </w:r>
            <w:r>
              <w:rPr>
                <w:rFonts w:hint="eastAsia" w:ascii="宋体" w:hAnsi="宋体" w:cs="宋体"/>
                <w:sz w:val="21"/>
                <w:szCs w:val="21"/>
                <w:highlight w:val="none"/>
                <w:lang w:eastAsia="zh-CN"/>
              </w:rPr>
              <w:t>：</w:t>
            </w:r>
          </w:p>
          <w:p w14:paraId="54E79B95">
            <w:pPr>
              <w:pStyle w:val="15"/>
              <w:numPr>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）培训服务计划</w:t>
            </w:r>
          </w:p>
          <w:p w14:paraId="6B22A377">
            <w:pPr>
              <w:pStyle w:val="15"/>
              <w:numPr>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）培训内容方案</w:t>
            </w:r>
          </w:p>
          <w:p w14:paraId="7E44FB06">
            <w:pPr>
              <w:pStyle w:val="15"/>
              <w:numPr>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）培训目标</w:t>
            </w:r>
          </w:p>
          <w:p w14:paraId="06775545">
            <w:pPr>
              <w:pStyle w:val="15"/>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满分6</w:t>
            </w:r>
            <w:r>
              <w:rPr>
                <w:rFonts w:hint="eastAsia" w:ascii="宋体" w:hAnsi="宋体" w:eastAsia="宋体" w:cs="宋体"/>
                <w:sz w:val="21"/>
                <w:szCs w:val="21"/>
                <w:highlight w:val="none"/>
                <w:lang w:eastAsia="zh-CN"/>
              </w:rPr>
              <w:t>分，每缺少一项内容扣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cs="宋体"/>
                <w:kern w:val="2"/>
                <w:sz w:val="21"/>
                <w:szCs w:val="21"/>
                <w:highlight w:val="none"/>
                <w:lang w:val="en-US" w:eastAsia="zh-CN" w:bidi="ar-SA"/>
              </w:rPr>
              <w:t>各评分点内容须符合本项目实际情况，</w:t>
            </w:r>
            <w:r>
              <w:rPr>
                <w:rFonts w:hint="eastAsia" w:ascii="宋体" w:hAnsi="宋体" w:eastAsia="宋体" w:cs="宋体"/>
                <w:sz w:val="21"/>
                <w:szCs w:val="21"/>
                <w:highlight w:val="none"/>
                <w:lang w:eastAsia="zh-CN"/>
              </w:rPr>
              <w:t>每有一处缺陷的扣1分，</w:t>
            </w:r>
            <w:r>
              <w:rPr>
                <w:rFonts w:hint="eastAsia" w:ascii="宋体" w:hAnsi="宋体" w:cs="宋体"/>
                <w:sz w:val="21"/>
                <w:szCs w:val="21"/>
                <w:highlight w:val="none"/>
                <w:lang w:val="en-US" w:eastAsia="zh-CN"/>
              </w:rPr>
              <w:t>每项最多扣2分，未响应或未提供不得分</w:t>
            </w:r>
            <w:r>
              <w:rPr>
                <w:rFonts w:hint="eastAsia" w:ascii="宋体" w:hAnsi="宋体" w:eastAsia="宋体" w:cs="宋体"/>
                <w:sz w:val="21"/>
                <w:szCs w:val="21"/>
                <w:highlight w:val="none"/>
                <w:lang w:eastAsia="zh-CN"/>
              </w:rPr>
              <w:t>。</w:t>
            </w:r>
          </w:p>
          <w:p w14:paraId="2F033AC5">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02" w:type="pct"/>
            <w:vAlign w:val="center"/>
          </w:tcPr>
          <w:p w14:paraId="76B6C646">
            <w:pPr>
              <w:pStyle w:val="15"/>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p>
        </w:tc>
        <w:tc>
          <w:tcPr>
            <w:tcW w:w="632" w:type="pct"/>
            <w:vAlign w:val="center"/>
          </w:tcPr>
          <w:p w14:paraId="16276E4E">
            <w:pPr>
              <w:pStyle w:val="15"/>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主观分</w:t>
            </w:r>
          </w:p>
        </w:tc>
      </w:tr>
      <w:tr w14:paraId="5422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vAlign w:val="center"/>
          </w:tcPr>
          <w:p w14:paraId="39AB3F84">
            <w:pPr>
              <w:pStyle w:val="15"/>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9</w:t>
            </w:r>
          </w:p>
        </w:tc>
        <w:tc>
          <w:tcPr>
            <w:tcW w:w="596" w:type="pct"/>
            <w:vAlign w:val="center"/>
          </w:tcPr>
          <w:p w14:paraId="1B14C7BD">
            <w:pPr>
              <w:pStyle w:val="15"/>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报价</w:t>
            </w:r>
          </w:p>
        </w:tc>
        <w:tc>
          <w:tcPr>
            <w:tcW w:w="2705" w:type="pct"/>
            <w:vAlign w:val="center"/>
          </w:tcPr>
          <w:p w14:paraId="00FADFAE">
            <w:pPr>
              <w:pStyle w:val="15"/>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评标基准价即满足采购文件要求且报价最低的报价。</w:t>
            </w:r>
          </w:p>
          <w:p w14:paraId="581CBD0E">
            <w:pPr>
              <w:pStyle w:val="15"/>
              <w:rPr>
                <w:rFonts w:hint="eastAsia" w:ascii="宋体" w:hAnsi="宋体" w:eastAsia="宋体" w:cs="宋体"/>
                <w:sz w:val="21"/>
                <w:szCs w:val="21"/>
                <w:highlight w:val="none"/>
              </w:rPr>
            </w:pPr>
            <w:r>
              <w:rPr>
                <w:rFonts w:hint="eastAsia" w:ascii="宋体" w:hAnsi="宋体" w:eastAsia="宋体" w:cs="宋体"/>
                <w:sz w:val="21"/>
                <w:szCs w:val="21"/>
                <w:highlight w:val="none"/>
              </w:rPr>
              <w:t>报价得分=（评标基准价/报价）×分值</w:t>
            </w:r>
          </w:p>
          <w:p w14:paraId="79EA4EB0">
            <w:pPr>
              <w:pStyle w:val="15"/>
              <w:rPr>
                <w:rFonts w:hint="eastAsia" w:ascii="宋体" w:hAnsi="宋体" w:eastAsia="宋体" w:cs="宋体"/>
                <w:sz w:val="21"/>
                <w:szCs w:val="21"/>
                <w:highlight w:val="none"/>
              </w:rPr>
            </w:pPr>
            <w:r>
              <w:rPr>
                <w:rFonts w:hint="eastAsia" w:ascii="宋体" w:hAnsi="宋体" w:eastAsia="宋体" w:cs="宋体"/>
                <w:sz w:val="21"/>
                <w:szCs w:val="21"/>
                <w:highlight w:val="none"/>
              </w:rPr>
              <w:t>因落实政府采购政策进行价格调整的，以调整后的价格计算评标基准价和投标报价。</w:t>
            </w:r>
          </w:p>
        </w:tc>
        <w:tc>
          <w:tcPr>
            <w:tcW w:w="702" w:type="pct"/>
            <w:vAlign w:val="center"/>
          </w:tcPr>
          <w:p w14:paraId="2405697B">
            <w:pPr>
              <w:pStyle w:val="15"/>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w:t>
            </w:r>
          </w:p>
        </w:tc>
        <w:tc>
          <w:tcPr>
            <w:tcW w:w="632" w:type="pct"/>
            <w:vAlign w:val="center"/>
          </w:tcPr>
          <w:p w14:paraId="3E2C5FE5">
            <w:pPr>
              <w:pStyle w:val="15"/>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客观分</w:t>
            </w:r>
          </w:p>
        </w:tc>
      </w:tr>
    </w:tbl>
    <w:p w14:paraId="2BB78371">
      <w:pPr>
        <w:pStyle w:val="15"/>
      </w:pPr>
    </w:p>
    <w:p w14:paraId="16F89CD8">
      <w:pPr>
        <w:pStyle w:val="15"/>
      </w:pPr>
    </w:p>
    <w:p w14:paraId="27E2EFEC">
      <w:pPr>
        <w:pStyle w:val="20"/>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p>
    <w:p w14:paraId="63DEB2F2">
      <w:pPr>
        <w:pStyle w:val="20"/>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p>
    <w:p w14:paraId="4BFF0528">
      <w:pPr>
        <w:pStyle w:val="20"/>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p>
    <w:p w14:paraId="5A9EB0E8">
      <w:pPr>
        <w:rPr>
          <w:rFonts w:hint="eastAsia" w:ascii="华文中宋" w:hAnsi="华文中宋" w:eastAsia="华文中宋" w:cs="华文中宋"/>
          <w:b/>
          <w:spacing w:val="20"/>
          <w:kern w:val="44"/>
          <w:sz w:val="28"/>
          <w:szCs w:val="28"/>
        </w:rPr>
      </w:pPr>
      <w:r>
        <w:rPr>
          <w:rFonts w:hint="eastAsia" w:ascii="华文中宋" w:hAnsi="华文中宋" w:eastAsia="华文中宋" w:cs="华文中宋"/>
          <w:b/>
          <w:spacing w:val="20"/>
          <w:kern w:val="44"/>
          <w:sz w:val="28"/>
          <w:szCs w:val="28"/>
        </w:rPr>
        <w:br w:type="page"/>
      </w:r>
    </w:p>
    <w:p w14:paraId="7CFAA541">
      <w:pPr>
        <w:pStyle w:val="20"/>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r>
        <w:rPr>
          <w:rFonts w:hint="eastAsia" w:ascii="华文中宋" w:hAnsi="华文中宋" w:eastAsia="华文中宋" w:cs="华文中宋"/>
          <w:b/>
          <w:spacing w:val="20"/>
          <w:kern w:val="44"/>
          <w:sz w:val="28"/>
          <w:szCs w:val="28"/>
        </w:rPr>
        <w:t>第七部分</w:t>
      </w:r>
      <w:r>
        <w:rPr>
          <w:rFonts w:ascii="华文中宋" w:hAnsi="华文中宋" w:eastAsia="华文中宋" w:cs="华文中宋"/>
          <w:b/>
          <w:spacing w:val="20"/>
          <w:kern w:val="44"/>
          <w:sz w:val="28"/>
          <w:szCs w:val="28"/>
        </w:rPr>
        <w:t xml:space="preserve">   </w:t>
      </w:r>
      <w:r>
        <w:rPr>
          <w:rFonts w:hint="eastAsia" w:ascii="华文中宋" w:hAnsi="华文中宋" w:eastAsia="华文中宋" w:cs="华文中宋"/>
          <w:b/>
          <w:spacing w:val="20"/>
          <w:kern w:val="44"/>
          <w:sz w:val="28"/>
          <w:szCs w:val="28"/>
        </w:rPr>
        <w:t>合同文本</w:t>
      </w:r>
      <w:bookmarkEnd w:id="55"/>
    </w:p>
    <w:p w14:paraId="5036024C">
      <w:pPr>
        <w:spacing w:line="360" w:lineRule="auto"/>
        <w:rPr>
          <w:rFonts w:ascii="华文中宋" w:hAnsi="华文中宋" w:eastAsia="华文中宋" w:cs="宋体"/>
          <w:szCs w:val="21"/>
          <w:u w:val="single"/>
        </w:rPr>
      </w:pPr>
      <w:r>
        <w:rPr>
          <w:rFonts w:hint="eastAsia" w:ascii="华文中宋" w:hAnsi="华文中宋" w:eastAsia="华文中宋" w:cs="宋体"/>
          <w:szCs w:val="21"/>
        </w:rPr>
        <w:t>需</w:t>
      </w:r>
      <w:r>
        <w:rPr>
          <w:rFonts w:ascii="华文中宋" w:hAnsi="华文中宋" w:eastAsia="华文中宋"/>
          <w:szCs w:val="21"/>
        </w:rPr>
        <w:tab/>
      </w:r>
      <w:r>
        <w:rPr>
          <w:rFonts w:hint="eastAsia" w:ascii="华文中宋" w:hAnsi="华文中宋" w:eastAsia="华文中宋" w:cs="宋体"/>
          <w:szCs w:val="21"/>
        </w:rPr>
        <w:t>方：</w:t>
      </w:r>
    </w:p>
    <w:p w14:paraId="76BECFE8">
      <w:pPr>
        <w:spacing w:line="360" w:lineRule="auto"/>
        <w:rPr>
          <w:rFonts w:ascii="华文中宋" w:hAnsi="华文中宋" w:eastAsia="华文中宋"/>
          <w:szCs w:val="21"/>
        </w:rPr>
      </w:pPr>
      <w:r>
        <w:rPr>
          <w:rFonts w:hint="eastAsia" w:ascii="华文中宋" w:hAnsi="华文中宋" w:eastAsia="华文中宋" w:cs="宋体"/>
          <w:szCs w:val="21"/>
        </w:rPr>
        <w:t>供</w:t>
      </w:r>
      <w:r>
        <w:rPr>
          <w:rFonts w:ascii="华文中宋" w:hAnsi="华文中宋" w:eastAsia="华文中宋"/>
          <w:szCs w:val="21"/>
        </w:rPr>
        <w:tab/>
      </w:r>
      <w:r>
        <w:rPr>
          <w:rFonts w:hint="eastAsia" w:ascii="华文中宋" w:hAnsi="华文中宋" w:eastAsia="华文中宋" w:cs="宋体"/>
          <w:szCs w:val="21"/>
        </w:rPr>
        <w:t>方：</w:t>
      </w:r>
    </w:p>
    <w:p w14:paraId="43AFA280">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供方在临汾市集中采购机构组织的</w:t>
      </w:r>
      <w:r>
        <w:rPr>
          <w:rFonts w:hint="eastAsia" w:ascii="华文中宋" w:hAnsi="华文中宋" w:eastAsia="华文中宋"/>
          <w:szCs w:val="21"/>
        </w:rPr>
        <w:t>（项目名称、项目编号）</w:t>
      </w:r>
      <w:r>
        <w:rPr>
          <w:rFonts w:hint="eastAsia" w:ascii="华文中宋" w:hAnsi="华文中宋" w:eastAsia="华文中宋" w:cs="宋体"/>
          <w:szCs w:val="21"/>
        </w:rPr>
        <w:t>项目公开招标采购中中标，经双方协商一致，签订本合同。</w:t>
      </w:r>
    </w:p>
    <w:p w14:paraId="1FEFC628">
      <w:pPr>
        <w:spacing w:line="360" w:lineRule="auto"/>
        <w:rPr>
          <w:rFonts w:ascii="华文中宋" w:hAnsi="华文中宋" w:eastAsia="华文中宋"/>
          <w:b/>
          <w:szCs w:val="21"/>
        </w:rPr>
      </w:pPr>
      <w:r>
        <w:rPr>
          <w:rFonts w:hint="eastAsia" w:ascii="华文中宋" w:hAnsi="华文中宋" w:eastAsia="华文中宋"/>
          <w:b/>
          <w:szCs w:val="21"/>
        </w:rPr>
        <w:t>一、</w:t>
      </w:r>
      <w:r>
        <w:rPr>
          <w:rFonts w:hint="eastAsia" w:ascii="华文中宋" w:hAnsi="华文中宋" w:eastAsia="华文中宋" w:cs="宋体"/>
          <w:b/>
          <w:szCs w:val="21"/>
        </w:rPr>
        <w:t>货物条款</w:t>
      </w:r>
    </w:p>
    <w:p w14:paraId="0DAE3ECA">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供方向需方提供以下货物：</w:t>
      </w:r>
    </w:p>
    <w:p w14:paraId="3744E556">
      <w:pPr>
        <w:spacing w:line="360" w:lineRule="auto"/>
        <w:ind w:firstLine="315" w:firstLineChars="150"/>
        <w:rPr>
          <w:rFonts w:ascii="华文中宋" w:hAnsi="华文中宋" w:eastAsia="华文中宋" w:cs="宋体"/>
          <w:szCs w:val="21"/>
        </w:rPr>
      </w:pPr>
      <w:r>
        <w:rPr>
          <w:rFonts w:hint="eastAsia" w:ascii="华文中宋" w:hAnsi="华文中宋" w:eastAsia="华文中宋" w:cs="宋体"/>
          <w:szCs w:val="21"/>
        </w:rPr>
        <w:t>（具体品牌、数量、技术参数及质保期等清单后附）</w:t>
      </w:r>
    </w:p>
    <w:p w14:paraId="2886EC26">
      <w:pPr>
        <w:spacing w:line="360" w:lineRule="auto"/>
        <w:rPr>
          <w:rFonts w:ascii="华文中宋" w:hAnsi="华文中宋" w:eastAsia="华文中宋"/>
          <w:b/>
          <w:szCs w:val="21"/>
        </w:rPr>
      </w:pPr>
      <w:bookmarkStart w:id="59" w:name="bookmark0"/>
      <w:r>
        <w:rPr>
          <w:rFonts w:hint="eastAsia" w:ascii="华文中宋" w:hAnsi="华文中宋" w:eastAsia="华文中宋" w:cs="宋体"/>
          <w:b/>
          <w:szCs w:val="21"/>
        </w:rPr>
        <w:t>二</w:t>
      </w:r>
      <w:bookmarkEnd w:id="59"/>
      <w:r>
        <w:rPr>
          <w:rFonts w:hint="eastAsia" w:ascii="华文中宋" w:hAnsi="华文中宋" w:eastAsia="华文中宋" w:cs="宋体"/>
          <w:b/>
          <w:szCs w:val="21"/>
        </w:rPr>
        <w:t>、合同总金额</w:t>
      </w:r>
    </w:p>
    <w:p w14:paraId="430196E8">
      <w:pPr>
        <w:spacing w:line="360" w:lineRule="auto"/>
        <w:ind w:firstLine="420" w:firstLineChars="200"/>
        <w:rPr>
          <w:rFonts w:ascii="华文中宋" w:hAnsi="华文中宋" w:eastAsia="华文中宋"/>
          <w:szCs w:val="21"/>
          <w:u w:val="single"/>
        </w:rPr>
      </w:pPr>
      <w:r>
        <w:rPr>
          <w:rFonts w:hint="eastAsia" w:ascii="华文中宋" w:hAnsi="华文中宋" w:eastAsia="华文中宋" w:cs="宋体"/>
          <w:szCs w:val="21"/>
        </w:rPr>
        <w:t>人民币（大写）：</w:t>
      </w:r>
      <w:r>
        <w:rPr>
          <w:rFonts w:ascii="华文中宋" w:hAnsi="华文中宋" w:eastAsia="华文中宋"/>
          <w:szCs w:val="21"/>
          <w:u w:val="single"/>
        </w:rPr>
        <w:t xml:space="preserve">                                        </w:t>
      </w:r>
      <w:r>
        <w:rPr>
          <w:rFonts w:hint="eastAsia" w:ascii="华文中宋" w:hAnsi="华文中宋" w:eastAsia="华文中宋" w:cs="宋体"/>
          <w:szCs w:val="21"/>
        </w:rPr>
        <w:t>（小写）：￥</w:t>
      </w:r>
    </w:p>
    <w:p w14:paraId="77AF53E5">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合同总金额包含包装、仓储、运输、装卸、安装调试、税费、保险费、供方应当提供的伴随服务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270F56F0">
      <w:pPr>
        <w:spacing w:line="360" w:lineRule="auto"/>
        <w:rPr>
          <w:rFonts w:ascii="华文中宋" w:hAnsi="华文中宋" w:eastAsia="华文中宋"/>
          <w:b/>
          <w:szCs w:val="21"/>
        </w:rPr>
      </w:pPr>
      <w:bookmarkStart w:id="60" w:name="bookmark1"/>
      <w:r>
        <w:rPr>
          <w:rFonts w:hint="eastAsia" w:ascii="华文中宋" w:hAnsi="华文中宋" w:eastAsia="华文中宋" w:cs="宋体"/>
          <w:b/>
          <w:szCs w:val="21"/>
        </w:rPr>
        <w:t>三</w:t>
      </w:r>
      <w:bookmarkEnd w:id="60"/>
      <w:r>
        <w:rPr>
          <w:rFonts w:hint="eastAsia" w:ascii="华文中宋" w:hAnsi="华文中宋" w:eastAsia="华文中宋" w:cs="宋体"/>
          <w:b/>
          <w:szCs w:val="21"/>
        </w:rPr>
        <w:t>、合同资金支付</w:t>
      </w:r>
    </w:p>
    <w:p w14:paraId="015D9C27">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14:paraId="28400F05">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资金支付条件及时间：验收合格后由需方负责办理货款支付手续。需方自收到发票后</w:t>
      </w:r>
      <w:r>
        <w:rPr>
          <w:rFonts w:ascii="华文中宋" w:hAnsi="华文中宋" w:eastAsia="华文中宋"/>
          <w:szCs w:val="21"/>
        </w:rPr>
        <w:t>3</w:t>
      </w:r>
      <w:r>
        <w:rPr>
          <w:rFonts w:ascii="华文中宋" w:hAnsi="华文中宋" w:eastAsia="华文中宋" w:cs="宋体"/>
          <w:szCs w:val="21"/>
        </w:rPr>
        <w:t>0</w:t>
      </w:r>
      <w:r>
        <w:rPr>
          <w:rFonts w:hint="eastAsia" w:ascii="华文中宋" w:hAnsi="华文中宋" w:eastAsia="华文中宋" w:cs="宋体"/>
          <w:szCs w:val="21"/>
        </w:rPr>
        <w:t>日内，按合同规定将款项支付到约定的供应商账户。</w:t>
      </w:r>
    </w:p>
    <w:p w14:paraId="233AF8F4">
      <w:pPr>
        <w:spacing w:line="360" w:lineRule="auto"/>
        <w:rPr>
          <w:rFonts w:ascii="华文中宋" w:hAnsi="华文中宋" w:eastAsia="华文中宋"/>
          <w:b/>
          <w:szCs w:val="21"/>
        </w:rPr>
      </w:pPr>
      <w:bookmarkStart w:id="61" w:name="bookmark2"/>
      <w:r>
        <w:rPr>
          <w:rFonts w:hint="eastAsia" w:ascii="华文中宋" w:hAnsi="华文中宋" w:eastAsia="华文中宋" w:cs="宋体"/>
          <w:b/>
          <w:szCs w:val="21"/>
        </w:rPr>
        <w:t>四</w:t>
      </w:r>
      <w:bookmarkEnd w:id="61"/>
      <w:r>
        <w:rPr>
          <w:rFonts w:hint="eastAsia" w:ascii="华文中宋" w:hAnsi="华文中宋" w:eastAsia="华文中宋" w:cs="宋体"/>
          <w:b/>
          <w:szCs w:val="21"/>
        </w:rPr>
        <w:t>、履约保证金缴纳方式及退还</w:t>
      </w:r>
    </w:p>
    <w:p w14:paraId="12D5F68C">
      <w:pPr>
        <w:spacing w:line="360" w:lineRule="auto"/>
        <w:ind w:firstLine="420" w:firstLineChars="200"/>
        <w:rPr>
          <w:szCs w:val="21"/>
        </w:rPr>
      </w:pPr>
      <w:r>
        <w:rPr>
          <w:rFonts w:hint="eastAsia" w:ascii="华文中宋" w:hAnsi="华文中宋" w:eastAsia="华文中宋" w:cs="宋体"/>
          <w:szCs w:val="21"/>
        </w:rPr>
        <w:t>履约保证金缴纳方式：</w:t>
      </w:r>
      <w:r>
        <w:rPr>
          <w:rFonts w:hint="eastAsia" w:ascii="华文中宋" w:hAnsi="华文中宋" w:eastAsia="华文中宋"/>
          <w:szCs w:val="21"/>
        </w:rPr>
        <w:t>签订合同后</w:t>
      </w:r>
      <w:r>
        <w:rPr>
          <w:rFonts w:ascii="华文中宋" w:hAnsi="华文中宋" w:eastAsia="华文中宋"/>
          <w:szCs w:val="21"/>
        </w:rPr>
        <w:t>5</w:t>
      </w:r>
      <w:r>
        <w:rPr>
          <w:rFonts w:hint="eastAsia" w:ascii="华文中宋" w:hAnsi="华文中宋" w:eastAsia="华文中宋"/>
          <w:szCs w:val="21"/>
        </w:rPr>
        <w:t>个工作日内（或收到中标通知书后</w:t>
      </w:r>
      <w:r>
        <w:rPr>
          <w:rFonts w:ascii="华文中宋" w:hAnsi="华文中宋" w:eastAsia="华文中宋"/>
          <w:szCs w:val="21"/>
        </w:rPr>
        <w:t>5</w:t>
      </w:r>
      <w:r>
        <w:rPr>
          <w:rFonts w:hint="eastAsia" w:ascii="华文中宋" w:hAnsi="华文中宋" w:eastAsia="华文中宋"/>
          <w:szCs w:val="21"/>
        </w:rPr>
        <w:t>个工作日内），以支票、汇票、本票或者金融机构、担保机构出具的保函等非现金形式向采购人提交合同额（</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）的履约保证金。</w:t>
      </w:r>
    </w:p>
    <w:p w14:paraId="5A9531BF">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履约保证金退还的方式</w:t>
      </w:r>
      <w:r>
        <w:rPr>
          <w:rFonts w:ascii="华文中宋" w:hAnsi="华文中宋" w:eastAsia="华文中宋" w:cs="宋体"/>
          <w:szCs w:val="21"/>
        </w:rPr>
        <w:t xml:space="preserve"> </w:t>
      </w:r>
      <w:r>
        <w:rPr>
          <w:rFonts w:hint="eastAsia" w:ascii="华文中宋" w:hAnsi="华文中宋" w:eastAsia="华文中宋" w:cs="宋体"/>
          <w:szCs w:val="21"/>
        </w:rPr>
        <w:t>：</w:t>
      </w:r>
      <w:bookmarkStart w:id="62" w:name="bookmark3"/>
    </w:p>
    <w:p w14:paraId="69FBEA40">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履约保证金退还的条件及时间：供方按合同规定履行完毕供方责任，供方缴纳的履约保证金自项目验收合格之日起</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）月</w:t>
      </w:r>
      <w:r>
        <w:rPr>
          <w:rFonts w:hint="eastAsia" w:ascii="华文中宋" w:hAnsi="华文中宋" w:eastAsia="华文中宋" w:cs="宋体"/>
          <w:szCs w:val="21"/>
        </w:rPr>
        <w:t>后</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个工作日内采购人无息退还。</w:t>
      </w:r>
    </w:p>
    <w:p w14:paraId="3FA657B9">
      <w:pPr>
        <w:spacing w:line="360" w:lineRule="auto"/>
        <w:rPr>
          <w:rFonts w:ascii="华文中宋" w:hAnsi="华文中宋" w:eastAsia="华文中宋"/>
          <w:b/>
          <w:szCs w:val="21"/>
        </w:rPr>
      </w:pPr>
      <w:r>
        <w:rPr>
          <w:rFonts w:hint="eastAsia" w:ascii="华文中宋" w:hAnsi="华文中宋" w:eastAsia="华文中宋" w:cs="宋体"/>
          <w:b/>
          <w:szCs w:val="21"/>
        </w:rPr>
        <w:t>五</w:t>
      </w:r>
      <w:bookmarkEnd w:id="62"/>
      <w:r>
        <w:rPr>
          <w:rFonts w:hint="eastAsia" w:ascii="华文中宋" w:hAnsi="华文中宋" w:eastAsia="华文中宋" w:cs="宋体"/>
          <w:b/>
          <w:szCs w:val="21"/>
        </w:rPr>
        <w:t>、售后服务及承诺</w:t>
      </w:r>
    </w:p>
    <w:p w14:paraId="063E2AB9">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供方向需方承诺：</w:t>
      </w:r>
    </w:p>
    <w:p w14:paraId="3A716493">
      <w:pPr>
        <w:spacing w:line="360" w:lineRule="auto"/>
        <w:rPr>
          <w:rFonts w:ascii="华文中宋" w:hAnsi="华文中宋" w:eastAsia="华文中宋"/>
          <w:b/>
          <w:szCs w:val="21"/>
        </w:rPr>
      </w:pPr>
      <w:bookmarkStart w:id="63" w:name="bookmark4"/>
      <w:r>
        <w:rPr>
          <w:rFonts w:hint="eastAsia" w:ascii="华文中宋" w:hAnsi="华文中宋" w:eastAsia="华文中宋" w:cs="宋体"/>
          <w:b/>
          <w:szCs w:val="21"/>
        </w:rPr>
        <w:t>六</w:t>
      </w:r>
      <w:bookmarkEnd w:id="63"/>
      <w:r>
        <w:rPr>
          <w:rFonts w:hint="eastAsia" w:ascii="华文中宋" w:hAnsi="华文中宋" w:eastAsia="华文中宋" w:cs="宋体"/>
          <w:b/>
          <w:szCs w:val="21"/>
        </w:rPr>
        <w:t>、交货</w:t>
      </w:r>
    </w:p>
    <w:p w14:paraId="722E990A">
      <w:pPr>
        <w:spacing w:line="360" w:lineRule="auto"/>
        <w:ind w:firstLine="420" w:firstLineChars="200"/>
        <w:rPr>
          <w:rFonts w:ascii="华文中宋" w:hAnsi="华文中宋" w:eastAsia="华文中宋"/>
          <w:szCs w:val="21"/>
        </w:rPr>
      </w:pPr>
      <w:bookmarkStart w:id="64" w:name="bookmark5"/>
      <w:r>
        <w:rPr>
          <w:rFonts w:ascii="华文中宋" w:hAnsi="华文中宋" w:eastAsia="华文中宋"/>
          <w:szCs w:val="21"/>
        </w:rPr>
        <w:t>1</w:t>
      </w:r>
      <w:bookmarkEnd w:id="64"/>
      <w:r>
        <w:rPr>
          <w:rFonts w:ascii="华文中宋" w:hAnsi="华文中宋" w:eastAsia="华文中宋" w:cs="宋体"/>
          <w:szCs w:val="21"/>
        </w:rPr>
        <w:t>.</w:t>
      </w:r>
      <w:r>
        <w:rPr>
          <w:rFonts w:hint="eastAsia" w:ascii="华文中宋" w:hAnsi="华文中宋" w:eastAsia="华文中宋" w:cs="宋体"/>
          <w:szCs w:val="21"/>
        </w:rPr>
        <w:t>交货期限：</w:t>
      </w:r>
    </w:p>
    <w:p w14:paraId="4100A5CB">
      <w:pPr>
        <w:spacing w:line="360" w:lineRule="auto"/>
        <w:ind w:firstLine="420" w:firstLineChars="200"/>
        <w:rPr>
          <w:rFonts w:ascii="华文中宋" w:hAnsi="华文中宋" w:eastAsia="华文中宋"/>
          <w:szCs w:val="21"/>
        </w:rPr>
      </w:pPr>
      <w:bookmarkStart w:id="65" w:name="bookmark6"/>
      <w:r>
        <w:rPr>
          <w:rFonts w:ascii="华文中宋" w:hAnsi="华文中宋" w:eastAsia="华文中宋"/>
          <w:szCs w:val="21"/>
        </w:rPr>
        <w:t>2</w:t>
      </w:r>
      <w:bookmarkEnd w:id="65"/>
      <w:r>
        <w:rPr>
          <w:rFonts w:ascii="华文中宋" w:hAnsi="华文中宋" w:eastAsia="华文中宋" w:cs="宋体"/>
          <w:szCs w:val="21"/>
        </w:rPr>
        <w:t>.</w:t>
      </w:r>
      <w:r>
        <w:rPr>
          <w:rFonts w:hint="eastAsia" w:ascii="华文中宋" w:hAnsi="华文中宋" w:eastAsia="华文中宋" w:cs="宋体"/>
          <w:szCs w:val="21"/>
        </w:rPr>
        <w:t>交货地点：</w:t>
      </w:r>
    </w:p>
    <w:p w14:paraId="46A3BB0A">
      <w:pPr>
        <w:spacing w:line="360" w:lineRule="auto"/>
        <w:rPr>
          <w:rFonts w:ascii="华文中宋" w:hAnsi="华文中宋" w:eastAsia="华文中宋"/>
          <w:b/>
          <w:szCs w:val="21"/>
        </w:rPr>
      </w:pPr>
      <w:bookmarkStart w:id="66" w:name="bookmark7"/>
      <w:r>
        <w:rPr>
          <w:rFonts w:hint="eastAsia" w:ascii="华文中宋" w:hAnsi="华文中宋" w:eastAsia="华文中宋" w:cs="宋体"/>
          <w:b/>
          <w:szCs w:val="21"/>
        </w:rPr>
        <w:t>七</w:t>
      </w:r>
      <w:bookmarkEnd w:id="66"/>
      <w:r>
        <w:rPr>
          <w:rFonts w:hint="eastAsia" w:ascii="华文中宋" w:hAnsi="华文中宋" w:eastAsia="华文中宋" w:cs="宋体"/>
          <w:b/>
          <w:szCs w:val="21"/>
        </w:rPr>
        <w:t>、交验</w:t>
      </w:r>
    </w:p>
    <w:p w14:paraId="7599364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华文中宋" w:hAnsi="华文中宋" w:eastAsia="华文中宋" w:cs="宋体"/>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验收由需方组织进行，必要时可邀请国家认可的质量检测机构参加验收工作，需方验收供方所交的货物后要制作填写</w:t>
      </w:r>
      <w:r>
        <w:rPr>
          <w:rFonts w:hint="eastAsia" w:ascii="华文中宋" w:hAnsi="华文中宋" w:eastAsia="华文中宋"/>
          <w:szCs w:val="21"/>
        </w:rPr>
        <w:t>“</w:t>
      </w:r>
      <w:r>
        <w:rPr>
          <w:rFonts w:hint="eastAsia" w:ascii="华文中宋" w:hAnsi="华文中宋" w:eastAsia="华文中宋" w:cs="宋体"/>
          <w:szCs w:val="21"/>
        </w:rPr>
        <w:t>合同履约情况验收报告</w:t>
      </w:r>
      <w:r>
        <w:rPr>
          <w:rFonts w:hint="eastAsia" w:ascii="华文中宋" w:hAnsi="华文中宋" w:eastAsia="华文中宋"/>
          <w:szCs w:val="21"/>
        </w:rPr>
        <w:t>”</w:t>
      </w:r>
      <w:r>
        <w:rPr>
          <w:rFonts w:hint="eastAsia" w:ascii="华文中宋" w:hAnsi="华文中宋" w:eastAsia="华文中宋" w:cs="宋体"/>
          <w:szCs w:val="21"/>
        </w:rPr>
        <w:t>。验收结果须供需双方共同确认。</w:t>
      </w:r>
    </w:p>
    <w:p w14:paraId="3C1B604A">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华文中宋" w:hAnsi="华文中宋" w:eastAsia="华文中宋" w:cs="宋体"/>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456DA21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供方所供商品包装需符合《商品包装政府采购需求标准（试行）》，快递包装需符合《快递包装政府采购需求标准（试行）》</w:t>
      </w:r>
      <w:r>
        <w:rPr>
          <w:rFonts w:ascii="华文中宋" w:hAnsi="华文中宋" w:eastAsia="华文中宋"/>
          <w:szCs w:val="21"/>
        </w:rPr>
        <w:t>,</w:t>
      </w:r>
      <w:r>
        <w:rPr>
          <w:rFonts w:hint="eastAsia" w:ascii="华文中宋" w:hAnsi="华文中宋" w:eastAsia="华文中宋"/>
          <w:szCs w:val="21"/>
        </w:rPr>
        <w:t>必要时需方可要求供方提供商品包装、快递包装的检测报告。</w:t>
      </w:r>
    </w:p>
    <w:p w14:paraId="58B0FC52">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华文中宋" w:hAnsi="华文中宋" w:eastAsia="华文中宋"/>
          <w:szCs w:val="21"/>
        </w:rPr>
      </w:pPr>
      <w:r>
        <w:rPr>
          <w:rFonts w:ascii="华文中宋" w:hAnsi="华文中宋" w:eastAsia="华文中宋" w:cs="宋体"/>
          <w:szCs w:val="21"/>
        </w:rPr>
        <w:t>4.</w:t>
      </w:r>
      <w:r>
        <w:rPr>
          <w:rFonts w:hint="eastAsia" w:ascii="华文中宋" w:hAnsi="华文中宋" w:eastAsia="华文中宋" w:cs="宋体"/>
          <w:szCs w:val="21"/>
        </w:rPr>
        <w:t>供方交付产品中的软件应无知识产权纠纷，若出现知识产权纠纷等法律问题，由供方自行承担。</w:t>
      </w:r>
    </w:p>
    <w:p w14:paraId="7C01C50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华文中宋" w:hAnsi="华文中宋" w:eastAsia="华文中宋" w:cs="宋体"/>
          <w:szCs w:val="21"/>
        </w:rPr>
      </w:pPr>
      <w:r>
        <w:rPr>
          <w:rFonts w:ascii="华文中宋" w:hAnsi="华文中宋" w:eastAsia="华文中宋"/>
          <w:szCs w:val="21"/>
        </w:rPr>
        <w:t>5.</w:t>
      </w:r>
      <w:r>
        <w:rPr>
          <w:rFonts w:hint="eastAsia" w:ascii="华文中宋" w:hAnsi="华文中宋" w:eastAsia="华文中宋" w:cs="宋体"/>
          <w:szCs w:val="21"/>
        </w:rPr>
        <w:t>需方要按照招标文件中的验收标准来进行验收，按照与履约验收挂钩的资金支付条件及时间执行。</w:t>
      </w:r>
    </w:p>
    <w:p w14:paraId="5400E92C">
      <w:pPr>
        <w:spacing w:line="360" w:lineRule="auto"/>
        <w:rPr>
          <w:rFonts w:ascii="华文中宋" w:hAnsi="华文中宋" w:eastAsia="华文中宋"/>
          <w:b/>
          <w:szCs w:val="21"/>
        </w:rPr>
      </w:pPr>
      <w:r>
        <w:rPr>
          <w:rFonts w:hint="eastAsia" w:ascii="华文中宋" w:hAnsi="华文中宋" w:eastAsia="华文中宋" w:cs="宋体"/>
          <w:b/>
          <w:szCs w:val="21"/>
        </w:rPr>
        <w:t>八、需方责任</w:t>
      </w:r>
    </w:p>
    <w:p w14:paraId="144E29CB">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7F2FF0FF">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负责提供工作场地，协助供方办理有关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5F3D2ADA">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对合同条款及价格负有保密义务。</w:t>
      </w:r>
    </w:p>
    <w:p w14:paraId="62C66FC5">
      <w:pPr>
        <w:spacing w:line="360" w:lineRule="auto"/>
        <w:rPr>
          <w:rFonts w:ascii="华文中宋" w:hAnsi="华文中宋" w:eastAsia="华文中宋"/>
          <w:b/>
          <w:szCs w:val="21"/>
        </w:rPr>
      </w:pPr>
      <w:r>
        <w:rPr>
          <w:rFonts w:hint="eastAsia" w:ascii="华文中宋" w:hAnsi="华文中宋" w:eastAsia="华文中宋" w:cs="宋体"/>
          <w:b/>
          <w:szCs w:val="21"/>
        </w:rPr>
        <w:t>九、供方责任</w:t>
      </w:r>
    </w:p>
    <w:p w14:paraId="6D0E4F28">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保证所供货物均为标书承诺的，符合相关质量检测标准，具有该产品的出厂标准或国家鉴定证书。</w:t>
      </w:r>
    </w:p>
    <w:p w14:paraId="6F45EB3C">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保证售后服务，严格依据投标文件及相关承诺，进行保修、维护等服务</w:t>
      </w:r>
      <w:r>
        <w:rPr>
          <w:rFonts w:hint="eastAsia" w:ascii="华文中宋" w:hAnsi="华文中宋" w:eastAsia="华文中宋"/>
          <w:szCs w:val="21"/>
        </w:rPr>
        <w:t>。</w:t>
      </w:r>
    </w:p>
    <w:p w14:paraId="0F1F513B">
      <w:pPr>
        <w:spacing w:line="360" w:lineRule="auto"/>
        <w:rPr>
          <w:rFonts w:ascii="华文中宋" w:hAnsi="华文中宋" w:eastAsia="华文中宋"/>
          <w:b/>
          <w:szCs w:val="21"/>
        </w:rPr>
      </w:pPr>
      <w:r>
        <w:rPr>
          <w:rFonts w:hint="eastAsia" w:ascii="华文中宋" w:hAnsi="华文中宋" w:eastAsia="华文中宋" w:cs="宋体"/>
          <w:b/>
          <w:szCs w:val="21"/>
        </w:rPr>
        <w:t>十、违约责任</w:t>
      </w:r>
    </w:p>
    <w:p w14:paraId="0ABA79DD">
      <w:pPr>
        <w:spacing w:line="360" w:lineRule="auto"/>
        <w:ind w:firstLine="420" w:firstLineChars="200"/>
        <w:rPr>
          <w:rFonts w:ascii="华文中宋" w:hAnsi="华文中宋" w:eastAsia="华文中宋" w:cs="宋体"/>
          <w:szCs w:val="21"/>
        </w:rPr>
      </w:pPr>
      <w:bookmarkStart w:id="67" w:name="bookmark8"/>
      <w:r>
        <w:rPr>
          <w:rFonts w:ascii="华文中宋" w:hAnsi="华文中宋" w:eastAsia="华文中宋"/>
          <w:szCs w:val="21"/>
        </w:rPr>
        <w:t>1</w:t>
      </w:r>
      <w:bookmarkEnd w:id="67"/>
      <w:r>
        <w:rPr>
          <w:rFonts w:ascii="华文中宋" w:hAnsi="华文中宋" w:eastAsia="华文中宋" w:cs="宋体"/>
          <w:szCs w:val="21"/>
        </w:rPr>
        <w:t>.</w:t>
      </w:r>
      <w:r>
        <w:rPr>
          <w:rFonts w:hint="eastAsia" w:ascii="华文中宋" w:hAnsi="华文中宋" w:eastAsia="华文中宋" w:cs="宋体"/>
          <w:szCs w:val="21"/>
        </w:rPr>
        <w:t>需方无正当理由逾期支付货款的，每逾期一日向供方偿付合同款总额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的违约金，逾期付款超过</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日，供方有权解除合同，届时需方向供方退还已收到的货物及履约保证金，并赔偿由此给供方造成的全部经济损失。</w:t>
      </w:r>
    </w:p>
    <w:p w14:paraId="6F9B2C1B">
      <w:pPr>
        <w:spacing w:line="360" w:lineRule="auto"/>
        <w:ind w:firstLine="420" w:firstLineChars="200"/>
        <w:rPr>
          <w:rFonts w:ascii="华文中宋" w:hAnsi="华文中宋" w:eastAsia="华文中宋"/>
          <w:szCs w:val="21"/>
        </w:rPr>
      </w:pPr>
      <w:bookmarkStart w:id="68" w:name="bookmark9"/>
      <w:r>
        <w:rPr>
          <w:rFonts w:ascii="华文中宋" w:hAnsi="华文中宋" w:eastAsia="华文中宋"/>
          <w:szCs w:val="21"/>
        </w:rPr>
        <w:t>2</w:t>
      </w:r>
      <w:bookmarkEnd w:id="68"/>
      <w:r>
        <w:rPr>
          <w:rFonts w:ascii="华文中宋" w:hAnsi="华文中宋" w:eastAsia="华文中宋" w:cs="宋体"/>
          <w:szCs w:val="21"/>
        </w:rPr>
        <w:t>.</w:t>
      </w:r>
      <w:r>
        <w:rPr>
          <w:rFonts w:hint="eastAsia" w:ascii="华文中宋" w:hAnsi="华文中宋" w:eastAsia="华文中宋" w:cs="宋体"/>
          <w:szCs w:val="21"/>
        </w:rPr>
        <w:t>供方所交的货物品种、型号、规格、质量、商品包装、快递包装不符合合同规定标准，需方有权拒收。同时，供方向需方支付合同款总额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r>
        <w:rPr>
          <w:rFonts w:hint="eastAsia" w:ascii="华文中宋" w:hAnsi="华文中宋" w:eastAsia="华文中宋"/>
          <w:szCs w:val="21"/>
        </w:rPr>
        <w:t>。</w:t>
      </w:r>
    </w:p>
    <w:p w14:paraId="196AFB13">
      <w:pPr>
        <w:spacing w:line="360" w:lineRule="auto"/>
        <w:ind w:firstLine="420" w:firstLineChars="200"/>
        <w:rPr>
          <w:rFonts w:ascii="华文中宋" w:hAnsi="华文中宋" w:eastAsia="华文中宋"/>
          <w:szCs w:val="21"/>
        </w:rPr>
      </w:pPr>
      <w:bookmarkStart w:id="69" w:name="bookmark10"/>
      <w:r>
        <w:rPr>
          <w:rFonts w:ascii="华文中宋" w:hAnsi="华文中宋" w:eastAsia="华文中宋"/>
          <w:szCs w:val="21"/>
        </w:rPr>
        <w:t>3</w:t>
      </w:r>
      <w:bookmarkEnd w:id="69"/>
      <w:r>
        <w:rPr>
          <w:rFonts w:ascii="华文中宋" w:hAnsi="华文中宋" w:eastAsia="华文中宋" w:cs="宋体"/>
          <w:szCs w:val="21"/>
        </w:rPr>
        <w:t>.</w:t>
      </w:r>
      <w:r>
        <w:rPr>
          <w:rFonts w:hint="eastAsia" w:ascii="华文中宋" w:hAnsi="华文中宋" w:eastAsia="华文中宋" w:cs="宋体"/>
          <w:szCs w:val="21"/>
        </w:rPr>
        <w:t>供方不能交付货物时，供方向需方偿付合同款总额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p>
    <w:p w14:paraId="64BA2F15">
      <w:pPr>
        <w:spacing w:line="360" w:lineRule="auto"/>
        <w:ind w:firstLine="420" w:firstLineChars="200"/>
        <w:rPr>
          <w:rFonts w:ascii="华文中宋" w:hAnsi="华文中宋" w:eastAsia="华文中宋"/>
          <w:szCs w:val="21"/>
        </w:rPr>
      </w:pPr>
      <w:bookmarkStart w:id="70" w:name="bookmark11"/>
      <w:r>
        <w:rPr>
          <w:rFonts w:ascii="华文中宋" w:hAnsi="华文中宋" w:eastAsia="华文中宋"/>
          <w:szCs w:val="21"/>
        </w:rPr>
        <w:t>4</w:t>
      </w:r>
      <w:bookmarkEnd w:id="70"/>
      <w:r>
        <w:rPr>
          <w:rFonts w:ascii="华文中宋" w:hAnsi="华文中宋" w:eastAsia="华文中宋" w:cs="宋体"/>
          <w:szCs w:val="21"/>
        </w:rPr>
        <w:t>.</w:t>
      </w:r>
      <w:r>
        <w:rPr>
          <w:rFonts w:hint="eastAsia" w:ascii="华文中宋" w:hAnsi="华文中宋" w:eastAsia="华文中宋" w:cs="宋体"/>
          <w:szCs w:val="21"/>
        </w:rPr>
        <w:t>供方逾期交付货物时，每逾</w:t>
      </w:r>
      <w:r>
        <w:rPr>
          <w:rFonts w:ascii="华文中宋" w:hAnsi="华文中宋" w:eastAsia="华文中宋"/>
          <w:szCs w:val="21"/>
        </w:rPr>
        <w:t>1</w:t>
      </w:r>
      <w:r>
        <w:rPr>
          <w:rFonts w:hint="eastAsia" w:ascii="华文中宋" w:hAnsi="华文中宋" w:eastAsia="华文中宋" w:cs="宋体"/>
          <w:szCs w:val="21"/>
        </w:rPr>
        <w:t>日供方向需方偿付合同款总额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的滞纳金。逾期交货超过</w:t>
      </w:r>
      <w:r>
        <w:rPr>
          <w:rFonts w:ascii="华文中宋" w:hAnsi="华文中宋" w:eastAsia="华文中宋"/>
          <w:szCs w:val="21"/>
        </w:rPr>
        <w:t xml:space="preserve"> 30</w:t>
      </w:r>
      <w:r>
        <w:rPr>
          <w:rFonts w:hint="eastAsia" w:ascii="华文中宋" w:hAnsi="华文中宋" w:eastAsia="华文中宋" w:cs="宋体"/>
          <w:szCs w:val="21"/>
        </w:rPr>
        <w:t>天后，需方有权决定是否继续履行合同。</w:t>
      </w:r>
    </w:p>
    <w:p w14:paraId="352DBA1E">
      <w:pPr>
        <w:spacing w:line="360" w:lineRule="auto"/>
        <w:ind w:firstLine="420" w:firstLineChars="200"/>
        <w:rPr>
          <w:rFonts w:ascii="华文中宋" w:hAnsi="华文中宋" w:eastAsia="华文中宋" w:cs="宋体"/>
          <w:szCs w:val="21"/>
        </w:rPr>
      </w:pPr>
      <w:bookmarkStart w:id="71" w:name="bookmark12"/>
      <w:r>
        <w:rPr>
          <w:rFonts w:ascii="华文中宋" w:hAnsi="华文中宋" w:eastAsia="华文中宋"/>
          <w:szCs w:val="21"/>
        </w:rPr>
        <w:t>5</w:t>
      </w:r>
      <w:bookmarkEnd w:id="71"/>
      <w:r>
        <w:rPr>
          <w:rFonts w:ascii="华文中宋" w:hAnsi="华文中宋" w:eastAsia="华文中宋" w:cs="宋体"/>
          <w:szCs w:val="21"/>
        </w:rPr>
        <w:t>.</w:t>
      </w:r>
      <w:r>
        <w:rPr>
          <w:rFonts w:hint="eastAsia" w:ascii="华文中宋" w:hAnsi="华文中宋" w:eastAsia="华文中宋" w:cs="宋体"/>
          <w:szCs w:val="21"/>
        </w:rPr>
        <w:t>供方在履约中，未履行供方责任的，履约保证金不予退还。</w:t>
      </w:r>
    </w:p>
    <w:p w14:paraId="0EE9806C">
      <w:pPr>
        <w:spacing w:line="360" w:lineRule="auto"/>
        <w:ind w:firstLine="420" w:firstLineChars="200"/>
        <w:rPr>
          <w:rFonts w:ascii="华文中宋" w:hAnsi="华文中宋" w:eastAsia="华文中宋"/>
          <w:szCs w:val="21"/>
        </w:rPr>
      </w:pPr>
      <w:r>
        <w:rPr>
          <w:rFonts w:ascii="华文中宋" w:hAnsi="华文中宋" w:eastAsia="华文中宋" w:cs="宋体"/>
          <w:szCs w:val="21"/>
        </w:rPr>
        <w:t>6.</w:t>
      </w:r>
      <w:r>
        <w:rPr>
          <w:rFonts w:hint="eastAsia" w:ascii="华文中宋" w:hAnsi="华文中宋" w:eastAsia="华文中宋" w:cs="宋体"/>
          <w:szCs w:val="21"/>
        </w:rPr>
        <w:t>供方在履约中，未完全履行供方责任的，需方可按</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扣除履约保证金。</w:t>
      </w:r>
    </w:p>
    <w:p w14:paraId="5B2E4B5A">
      <w:pPr>
        <w:spacing w:line="360" w:lineRule="auto"/>
        <w:ind w:firstLine="420" w:firstLineChars="200"/>
        <w:rPr>
          <w:rFonts w:ascii="华文中宋" w:hAnsi="华文中宋" w:eastAsia="华文中宋"/>
          <w:szCs w:val="21"/>
        </w:rPr>
      </w:pPr>
      <w:r>
        <w:rPr>
          <w:rFonts w:ascii="华文中宋" w:hAnsi="华文中宋" w:eastAsia="华文中宋"/>
          <w:szCs w:val="21"/>
        </w:rPr>
        <w:t>7</w:t>
      </w:r>
      <w:r>
        <w:rPr>
          <w:rFonts w:ascii="华文中宋" w:hAnsi="华文中宋" w:eastAsia="华文中宋" w:cs="宋体"/>
          <w:szCs w:val="21"/>
        </w:rPr>
        <w:t>.</w:t>
      </w:r>
      <w:r>
        <w:rPr>
          <w:rFonts w:hint="eastAsia" w:ascii="华文中宋" w:hAnsi="华文中宋" w:eastAsia="华文中宋" w:cs="宋体"/>
          <w:szCs w:val="21"/>
        </w:rPr>
        <w:t>因需方错告或变更到货地点而绐供方造成的损失，由需方负担</w:t>
      </w:r>
      <w:r>
        <w:rPr>
          <w:rFonts w:hint="eastAsia" w:ascii="华文中宋" w:hAnsi="华文中宋" w:eastAsia="华文中宋"/>
          <w:szCs w:val="21"/>
        </w:rPr>
        <w:t>。</w:t>
      </w:r>
    </w:p>
    <w:p w14:paraId="2F6571D3">
      <w:pPr>
        <w:spacing w:line="360" w:lineRule="auto"/>
        <w:ind w:firstLine="420" w:firstLineChars="200"/>
        <w:rPr>
          <w:rFonts w:ascii="华文中宋" w:hAnsi="华文中宋" w:eastAsia="华文中宋"/>
          <w:szCs w:val="21"/>
        </w:rPr>
      </w:pPr>
      <w:r>
        <w:rPr>
          <w:rFonts w:ascii="华文中宋" w:hAnsi="华文中宋" w:eastAsia="华文中宋"/>
          <w:szCs w:val="21"/>
        </w:rPr>
        <w:t>8</w:t>
      </w:r>
      <w:r>
        <w:rPr>
          <w:rFonts w:ascii="华文中宋" w:hAnsi="华文中宋" w:eastAsia="华文中宋" w:cs="宋体"/>
          <w:szCs w:val="21"/>
        </w:rPr>
        <w:t>.</w:t>
      </w:r>
      <w:r>
        <w:rPr>
          <w:rFonts w:hint="eastAsia" w:ascii="华文中宋" w:hAnsi="华文中宋" w:eastAsia="华文中宋" w:cs="宋体"/>
          <w:szCs w:val="21"/>
        </w:rPr>
        <w:t>因需方原因导致合同变更、中止或者终止政府釆购合同的，需方应当对供方</w:t>
      </w:r>
      <w:r>
        <w:rPr>
          <w:rFonts w:hint="eastAsia" w:ascii="华文中宋" w:hAnsi="华文中宋" w:eastAsia="华文中宋"/>
          <w:szCs w:val="21"/>
        </w:rPr>
        <w:t>受</w:t>
      </w:r>
      <w:r>
        <w:rPr>
          <w:rFonts w:hint="eastAsia" w:ascii="华文中宋" w:hAnsi="华文中宋" w:eastAsia="华文中宋" w:cs="宋体"/>
          <w:szCs w:val="21"/>
        </w:rPr>
        <w:t>到的损失予以赔偿或者补供，贴偿或者补偿金额：</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p>
    <w:p w14:paraId="682805B0">
      <w:pPr>
        <w:spacing w:line="360" w:lineRule="auto"/>
        <w:ind w:firstLine="420" w:firstLineChars="200"/>
        <w:rPr>
          <w:rFonts w:ascii="华文中宋" w:hAnsi="华文中宋" w:eastAsia="华文中宋" w:cs="宋体"/>
          <w:szCs w:val="21"/>
        </w:rPr>
      </w:pPr>
      <w:r>
        <w:rPr>
          <w:rFonts w:ascii="华文中宋" w:hAnsi="华文中宋" w:eastAsia="华文中宋"/>
          <w:szCs w:val="21"/>
        </w:rPr>
        <w:t>9</w:t>
      </w:r>
      <w:r>
        <w:rPr>
          <w:rFonts w:ascii="华文中宋" w:hAnsi="华文中宋" w:eastAsia="华文中宋" w:cs="宋体"/>
          <w:szCs w:val="21"/>
        </w:rPr>
        <w:t>.</w:t>
      </w:r>
      <w:r>
        <w:rPr>
          <w:rFonts w:hint="eastAsia" w:ascii="华文中宋" w:hAnsi="华文中宋" w:eastAsia="华文中宋" w:cs="宋体"/>
          <w:szCs w:val="21"/>
        </w:rPr>
        <w:t>符合履约保证金退还的条件及时间，需方逾期退还履约保证金的，每逾</w:t>
      </w:r>
      <w:r>
        <w:rPr>
          <w:rFonts w:ascii="华文中宋" w:hAnsi="华文中宋" w:eastAsia="华文中宋"/>
          <w:szCs w:val="21"/>
        </w:rPr>
        <w:t>1</w:t>
      </w:r>
      <w:r>
        <w:rPr>
          <w:rFonts w:hint="eastAsia" w:ascii="华文中宋" w:hAnsi="华文中宋" w:eastAsia="华文中宋" w:cs="宋体"/>
          <w:szCs w:val="21"/>
        </w:rPr>
        <w:t>日需方向供方偿付履约保证金总额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w:t>
      </w:r>
    </w:p>
    <w:p w14:paraId="39DBC2EA">
      <w:pPr>
        <w:spacing w:line="360" w:lineRule="auto"/>
        <w:rPr>
          <w:rFonts w:ascii="华文中宋" w:hAnsi="华文中宋" w:eastAsia="华文中宋"/>
          <w:b/>
          <w:szCs w:val="21"/>
        </w:rPr>
      </w:pPr>
      <w:r>
        <w:rPr>
          <w:rFonts w:hint="eastAsia" w:ascii="华文中宋" w:hAnsi="华文中宋" w:eastAsia="华文中宋" w:cs="宋体"/>
          <w:b/>
          <w:szCs w:val="21"/>
        </w:rPr>
        <w:t>十一、不可抗力</w:t>
      </w:r>
    </w:p>
    <w:p w14:paraId="7A81678D">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09F684C1">
      <w:pPr>
        <w:spacing w:line="360" w:lineRule="auto"/>
        <w:rPr>
          <w:rFonts w:ascii="华文中宋" w:hAnsi="华文中宋" w:eastAsia="华文中宋"/>
          <w:b/>
          <w:szCs w:val="21"/>
        </w:rPr>
      </w:pPr>
      <w:r>
        <w:rPr>
          <w:rFonts w:hint="eastAsia" w:ascii="华文中宋" w:hAnsi="华文中宋" w:eastAsia="华文中宋" w:cs="宋体"/>
          <w:b/>
          <w:szCs w:val="21"/>
        </w:rPr>
        <w:t>十二、争议解决</w:t>
      </w:r>
    </w:p>
    <w:p w14:paraId="49ECB4EA">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供需双方在执行合同中发生争议，应通过协商解决。如协商不成，双方均可向需方住所地有管辖权的人民法院提起诉讼。</w:t>
      </w:r>
    </w:p>
    <w:p w14:paraId="3005B022">
      <w:pPr>
        <w:spacing w:line="360" w:lineRule="auto"/>
        <w:rPr>
          <w:rFonts w:ascii="华文中宋" w:hAnsi="华文中宋" w:eastAsia="华文中宋"/>
          <w:b/>
          <w:szCs w:val="21"/>
        </w:rPr>
      </w:pPr>
      <w:r>
        <w:rPr>
          <w:rFonts w:hint="eastAsia" w:ascii="华文中宋" w:hAnsi="华文中宋" w:eastAsia="华文中宋" w:cs="宋体"/>
          <w:b/>
          <w:szCs w:val="21"/>
        </w:rPr>
        <w:t>十三、合同生效及其他</w:t>
      </w:r>
    </w:p>
    <w:p w14:paraId="0D946281">
      <w:pPr>
        <w:spacing w:line="360" w:lineRule="auto"/>
        <w:ind w:firstLine="420" w:firstLineChars="200"/>
        <w:rPr>
          <w:rFonts w:ascii="华文中宋" w:hAnsi="华文中宋" w:eastAsia="华文中宋"/>
          <w:szCs w:val="21"/>
        </w:rPr>
      </w:pPr>
      <w:r>
        <w:rPr>
          <w:rFonts w:ascii="华文中宋" w:hAnsi="华文中宋" w:eastAsia="华文中宋" w:cs="宋体"/>
          <w:szCs w:val="21"/>
        </w:rPr>
        <w:t>1.</w:t>
      </w:r>
      <w:r>
        <w:rPr>
          <w:rFonts w:hint="eastAsia" w:ascii="华文中宋" w:hAnsi="华文中宋" w:eastAsia="华文中宋" w:cs="宋体"/>
          <w:szCs w:val="21"/>
        </w:rPr>
        <w:t>合同由供、需双方法定代表人或授权代表签字并加盖公章或合同专用章之日起生效</w:t>
      </w:r>
      <w:r>
        <w:rPr>
          <w:rFonts w:hint="eastAsia" w:ascii="华文中宋" w:hAnsi="华文中宋" w:eastAsia="华文中宋"/>
          <w:szCs w:val="21"/>
        </w:rPr>
        <w:t>。</w:t>
      </w:r>
    </w:p>
    <w:p w14:paraId="4D9F66C5">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份。</w:t>
      </w:r>
    </w:p>
    <w:p w14:paraId="78B27DFC">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合同执行过程中出现的未尽事宜，双方在不违背合同和招标文件的前提下协商解决。协商结果以“纪要”形式供需双方签字盖章确认，作为合同附件，与合同具有同等效力。</w:t>
      </w:r>
    </w:p>
    <w:p w14:paraId="7FD4D3B2">
      <w:pPr>
        <w:spacing w:line="360" w:lineRule="auto"/>
        <w:rPr>
          <w:rFonts w:ascii="华文中宋" w:hAnsi="华文中宋" w:eastAsia="华文中宋"/>
          <w:b/>
          <w:szCs w:val="21"/>
        </w:rPr>
      </w:pPr>
      <w:r>
        <w:rPr>
          <w:rFonts w:hint="eastAsia" w:ascii="华文中宋" w:hAnsi="华文中宋" w:eastAsia="华文中宋" w:cs="宋体"/>
          <w:b/>
          <w:szCs w:val="21"/>
        </w:rPr>
        <w:t>十四、下列文件为本合同不可分割部分</w:t>
      </w:r>
    </w:p>
    <w:p w14:paraId="6583C27D">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招标文件（含澄清或修改文件）</w:t>
      </w:r>
    </w:p>
    <w:p w14:paraId="0E24CF1D">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投标文件（含澄清或说明文件）</w:t>
      </w:r>
    </w:p>
    <w:p w14:paraId="0D9B112E">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投标人所做的其他承诺</w:t>
      </w:r>
    </w:p>
    <w:p w14:paraId="00B0113B">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ascii="华文中宋" w:hAnsi="华文中宋" w:eastAsia="华文中宋" w:cs="宋体"/>
          <w:szCs w:val="21"/>
        </w:rPr>
        <w:t>.</w:t>
      </w:r>
      <w:r>
        <w:rPr>
          <w:rFonts w:hint="eastAsia" w:ascii="华文中宋" w:hAnsi="华文中宋" w:eastAsia="华文中宋" w:cs="宋体"/>
          <w:szCs w:val="21"/>
        </w:rPr>
        <w:t>项目验收标准、程序</w:t>
      </w:r>
    </w:p>
    <w:bookmarkEnd w:id="56"/>
    <w:bookmarkEnd w:id="57"/>
    <w:bookmarkEnd w:id="58"/>
    <w:p w14:paraId="5D9842FA">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需方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 xml:space="preserve">):                                     </w:t>
      </w:r>
      <w:r>
        <w:rPr>
          <w:rFonts w:hint="eastAsia" w:ascii="华文中宋" w:hAnsi="华文中宋" w:eastAsia="华文中宋" w:cs="宋体"/>
          <w:szCs w:val="21"/>
        </w:rPr>
        <w:t>供方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15EA8438">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法定代表人</w:t>
      </w:r>
      <w:r>
        <w:rPr>
          <w:rFonts w:ascii="华文中宋" w:hAnsi="华文中宋" w:eastAsia="华文中宋"/>
          <w:szCs w:val="21"/>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38FB8F79">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06A531D4">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地址：</w:t>
      </w:r>
      <w:r>
        <w:rPr>
          <w:rFonts w:ascii="华文中宋" w:hAnsi="华文中宋" w:eastAsia="华文中宋" w:cs="宋体"/>
          <w:szCs w:val="21"/>
        </w:rPr>
        <w:t xml:space="preserve">                                       </w:t>
      </w:r>
      <w:r>
        <w:rPr>
          <w:rFonts w:hint="eastAsia" w:ascii="华文中宋" w:hAnsi="华文中宋" w:eastAsia="华文中宋" w:cs="宋体"/>
          <w:szCs w:val="21"/>
        </w:rPr>
        <w:t>地址：</w:t>
      </w:r>
    </w:p>
    <w:p w14:paraId="4DED95D9">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电话：</w:t>
      </w:r>
      <w:r>
        <w:rPr>
          <w:rFonts w:ascii="华文中宋" w:hAnsi="华文中宋" w:eastAsia="华文中宋" w:cs="宋体"/>
          <w:szCs w:val="21"/>
        </w:rPr>
        <w:t xml:space="preserve">                                       </w:t>
      </w:r>
      <w:r>
        <w:rPr>
          <w:rFonts w:hint="eastAsia" w:ascii="华文中宋" w:hAnsi="华文中宋" w:eastAsia="华文中宋" w:cs="宋体"/>
          <w:szCs w:val="21"/>
        </w:rPr>
        <w:t>电话：</w:t>
      </w:r>
    </w:p>
    <w:p w14:paraId="1325365F">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开户银行</w:t>
      </w:r>
      <w:r>
        <w:rPr>
          <w:rFonts w:ascii="华文中宋" w:hAnsi="华文中宋" w:eastAsia="华文中宋"/>
          <w:szCs w:val="21"/>
        </w:rPr>
        <w:t xml:space="preserve">:                                    </w:t>
      </w:r>
      <w:r>
        <w:rPr>
          <w:rFonts w:hint="eastAsia" w:ascii="华文中宋" w:hAnsi="华文中宋" w:eastAsia="华文中宋" w:cs="宋体"/>
          <w:szCs w:val="21"/>
        </w:rPr>
        <w:t>开户银行</w:t>
      </w:r>
      <w:r>
        <w:rPr>
          <w:rFonts w:ascii="华文中宋" w:hAnsi="华文中宋" w:eastAsia="华文中宋"/>
          <w:szCs w:val="21"/>
        </w:rPr>
        <w:t>:</w:t>
      </w:r>
    </w:p>
    <w:p w14:paraId="047BB541">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账号：</w:t>
      </w:r>
      <w:r>
        <w:rPr>
          <w:rFonts w:ascii="华文中宋" w:hAnsi="华文中宋" w:eastAsia="华文中宋" w:cs="宋体"/>
          <w:szCs w:val="21"/>
        </w:rPr>
        <w:t xml:space="preserve">                                       </w:t>
      </w:r>
      <w:r>
        <w:rPr>
          <w:rFonts w:hint="eastAsia" w:ascii="华文中宋" w:hAnsi="华文中宋" w:eastAsia="华文中宋" w:cs="宋体"/>
          <w:szCs w:val="21"/>
        </w:rPr>
        <w:t>账号：</w:t>
      </w:r>
    </w:p>
    <w:p w14:paraId="2628BD1E">
      <w:pPr>
        <w:keepNext w:val="0"/>
        <w:keepLines w:val="0"/>
        <w:pageBreakBefore w:val="0"/>
        <w:widowControl w:val="0"/>
        <w:kinsoku/>
        <w:wordWrap/>
        <w:overflowPunct/>
        <w:topLinePunct w:val="0"/>
        <w:autoSpaceDE/>
        <w:autoSpaceDN/>
        <w:bidi w:val="0"/>
        <w:adjustRightInd/>
        <w:snapToGrid/>
        <w:spacing w:line="312" w:lineRule="auto"/>
        <w:ind w:right="420"/>
        <w:textAlignment w:val="auto"/>
        <w:rPr>
          <w:rFonts w:ascii="华文中宋" w:hAnsi="华文中宋" w:eastAsia="华文中宋"/>
          <w:szCs w:val="21"/>
        </w:rPr>
      </w:pPr>
      <w:r>
        <w:rPr>
          <w:rFonts w:hint="eastAsia" w:ascii="华文中宋" w:hAnsi="华文中宋" w:eastAsia="华文中宋" w:cs="宋体"/>
          <w:szCs w:val="21"/>
        </w:rPr>
        <w:t>本合同的签署地</w:t>
      </w:r>
      <w:r>
        <w:rPr>
          <w:rFonts w:ascii="华文中宋" w:hAnsi="华文中宋" w:eastAsia="华文中宋"/>
          <w:szCs w:val="21"/>
        </w:rPr>
        <w:t>:</w:t>
      </w:r>
    </w:p>
    <w:p w14:paraId="1E54CE13">
      <w:pPr>
        <w:spacing w:line="360" w:lineRule="auto"/>
        <w:ind w:right="315"/>
        <w:jc w:val="right"/>
        <w:rPr>
          <w:rFonts w:ascii="华文中宋" w:hAnsi="华文中宋" w:eastAsia="华文中宋" w:cs="宋体"/>
          <w:szCs w:val="21"/>
        </w:rPr>
      </w:pPr>
      <w:r>
        <w:rPr>
          <w:rFonts w:hint="eastAsia" w:ascii="华文中宋" w:hAnsi="华文中宋" w:eastAsia="华文中宋" w:cs="宋体"/>
          <w:szCs w:val="21"/>
        </w:rPr>
        <w:t>日期：</w:t>
      </w:r>
      <w:r>
        <w:rPr>
          <w:rFonts w:ascii="华文中宋" w:hAnsi="华文中宋" w:eastAsia="华文中宋" w:cs="宋体"/>
          <w:szCs w:val="21"/>
        </w:rPr>
        <w:t xml:space="preserve">    </w:t>
      </w:r>
      <w:r>
        <w:rPr>
          <w:rFonts w:hint="eastAsia" w:ascii="华文中宋" w:hAnsi="华文中宋" w:eastAsia="华文中宋" w:cs="宋体"/>
          <w:szCs w:val="21"/>
        </w:rPr>
        <w:t>年</w:t>
      </w:r>
      <w:r>
        <w:rPr>
          <w:rFonts w:ascii="华文中宋" w:hAnsi="华文中宋" w:eastAsia="华文中宋" w:cs="宋体"/>
          <w:szCs w:val="21"/>
        </w:rPr>
        <w:t xml:space="preserve">   </w:t>
      </w:r>
      <w:r>
        <w:rPr>
          <w:rFonts w:hint="eastAsia" w:ascii="华文中宋" w:hAnsi="华文中宋" w:eastAsia="华文中宋" w:cs="宋体"/>
          <w:szCs w:val="21"/>
        </w:rPr>
        <w:t>月</w:t>
      </w:r>
      <w:r>
        <w:rPr>
          <w:rFonts w:ascii="华文中宋" w:hAnsi="华文中宋" w:eastAsia="华文中宋" w:cs="宋体"/>
          <w:szCs w:val="21"/>
        </w:rPr>
        <w:t xml:space="preserve">    </w:t>
      </w:r>
      <w:r>
        <w:rPr>
          <w:rFonts w:hint="eastAsia" w:ascii="华文中宋" w:hAnsi="华文中宋" w:eastAsia="华文中宋" w:cs="宋体"/>
          <w:szCs w:val="21"/>
        </w:rPr>
        <w:t>日</w:t>
      </w:r>
      <w:bookmarkStart w:id="72" w:name="_Toc91694433"/>
      <w:bookmarkStart w:id="73" w:name="_Toc4492"/>
    </w:p>
    <w:p w14:paraId="34A0F786">
      <w:pPr>
        <w:pStyle w:val="13"/>
        <w:rPr>
          <w:rFonts w:ascii="华文中宋" w:hAnsi="华文中宋" w:eastAsia="华文中宋" w:cs="宋体"/>
          <w:szCs w:val="21"/>
        </w:rPr>
      </w:pPr>
    </w:p>
    <w:p w14:paraId="3764E7E8">
      <w:pPr>
        <w:wordWrap w:val="0"/>
        <w:spacing w:line="360" w:lineRule="auto"/>
        <w:ind w:right="315"/>
        <w:jc w:val="both"/>
        <w:rPr>
          <w:rFonts w:ascii="华文中宋" w:hAnsi="华文中宋" w:eastAsia="华文中宋" w:cs="宋体"/>
          <w:szCs w:val="21"/>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67DEDB91">
      <w:pPr>
        <w:rPr>
          <w:rFonts w:ascii="华文中宋" w:hAnsi="华文中宋" w:eastAsia="华文中宋" w:cs="宋体"/>
          <w:szCs w:val="21"/>
        </w:rPr>
      </w:pPr>
    </w:p>
    <w:p w14:paraId="4C968C87">
      <w:pPr>
        <w:pStyle w:val="20"/>
        <w:keepNext/>
        <w:keepLines/>
        <w:widowControl w:val="0"/>
        <w:adjustRightInd w:val="0"/>
        <w:snapToGrid w:val="0"/>
        <w:spacing w:before="0" w:beforeAutospacing="0" w:after="0" w:afterAutospacing="0"/>
        <w:jc w:val="center"/>
        <w:outlineLvl w:val="0"/>
        <w:rPr>
          <w:rFonts w:ascii="华文中宋" w:hAnsi="华文中宋" w:eastAsia="华文中宋" w:cs="华文中宋"/>
          <w:spacing w:val="20"/>
          <w:szCs w:val="28"/>
        </w:rPr>
      </w:pPr>
      <w:r>
        <w:rPr>
          <w:rFonts w:hint="eastAsia" w:ascii="华文中宋" w:hAnsi="华文中宋" w:eastAsia="华文中宋" w:cs="华文中宋"/>
          <w:b/>
          <w:spacing w:val="20"/>
          <w:kern w:val="44"/>
          <w:sz w:val="28"/>
          <w:szCs w:val="28"/>
        </w:rPr>
        <w:t>第八部分</w:t>
      </w:r>
      <w:r>
        <w:rPr>
          <w:rFonts w:ascii="华文中宋" w:hAnsi="华文中宋" w:eastAsia="华文中宋" w:cs="华文中宋"/>
          <w:b/>
          <w:spacing w:val="20"/>
          <w:kern w:val="44"/>
          <w:sz w:val="28"/>
          <w:szCs w:val="28"/>
        </w:rPr>
        <w:t xml:space="preserve"> </w:t>
      </w:r>
      <w:r>
        <w:rPr>
          <w:rFonts w:hint="eastAsia" w:ascii="华文中宋" w:hAnsi="华文中宋" w:eastAsia="华文中宋" w:cs="华文中宋"/>
          <w:b/>
          <w:spacing w:val="20"/>
          <w:kern w:val="44"/>
          <w:sz w:val="28"/>
          <w:szCs w:val="28"/>
        </w:rPr>
        <w:t>投标文件内容要求及格式</w:t>
      </w:r>
      <w:bookmarkEnd w:id="72"/>
      <w:bookmarkEnd w:id="73"/>
    </w:p>
    <w:p w14:paraId="4FF2463D">
      <w:pPr>
        <w:spacing w:line="480" w:lineRule="exact"/>
        <w:ind w:firstLine="434"/>
        <w:rPr>
          <w:rFonts w:ascii="华文中宋" w:hAnsi="华文中宋" w:eastAsia="华文中宋" w:cs="华文中宋"/>
          <w:b/>
          <w:szCs w:val="21"/>
        </w:rPr>
      </w:pPr>
      <w:bookmarkStart w:id="74" w:name="_Toc326248014"/>
      <w:bookmarkStart w:id="75" w:name="_Toc86202633"/>
      <w:bookmarkStart w:id="76" w:name="_Toc175644062"/>
    </w:p>
    <w:p w14:paraId="42553532">
      <w:pPr>
        <w:spacing w:line="480" w:lineRule="exact"/>
        <w:ind w:firstLine="434"/>
        <w:rPr>
          <w:rFonts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74"/>
      <w:bookmarkEnd w:id="75"/>
      <w:bookmarkEnd w:id="76"/>
    </w:p>
    <w:p w14:paraId="4A7E0FFA">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1. </w:t>
      </w:r>
      <w:r>
        <w:rPr>
          <w:rFonts w:hint="eastAsia" w:ascii="华文中宋" w:hAnsi="华文中宋" w:eastAsia="华文中宋" w:cs="华文中宋"/>
          <w:szCs w:val="21"/>
        </w:rPr>
        <w:t>投标人按照本部分</w:t>
      </w:r>
      <w:r>
        <w:rPr>
          <w:rFonts w:hint="eastAsia" w:ascii="华文中宋" w:hAnsi="华文中宋" w:eastAsia="华文中宋"/>
          <w:szCs w:val="21"/>
        </w:rPr>
        <w:t>的</w:t>
      </w:r>
      <w:r>
        <w:rPr>
          <w:rFonts w:hint="eastAsia" w:ascii="华文中宋" w:hAnsi="华文中宋" w:eastAsia="华文中宋" w:cs="华文中宋"/>
          <w:szCs w:val="21"/>
        </w:rPr>
        <w:t>顺序编排投标文件（资格证明文件、商务技术文件），编排中涉及</w:t>
      </w:r>
      <w:r>
        <w:rPr>
          <w:rFonts w:hint="eastAsia" w:ascii="华文中宋" w:hAnsi="华文中宋" w:eastAsia="华文中宋"/>
          <w:szCs w:val="21"/>
        </w:rPr>
        <w:t>格式资料</w:t>
      </w:r>
      <w:r>
        <w:rPr>
          <w:rFonts w:hint="eastAsia" w:ascii="华文中宋" w:hAnsi="华文中宋" w:eastAsia="华文中宋" w:cs="华文中宋"/>
          <w:szCs w:val="21"/>
        </w:rPr>
        <w:t>的，应按照本部分提供的内容和格式（所有表格的格式可扩展）填写提交。</w:t>
      </w:r>
    </w:p>
    <w:p w14:paraId="44C72576">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2. </w:t>
      </w:r>
      <w:r>
        <w:rPr>
          <w:rFonts w:hint="eastAsia" w:ascii="华文中宋" w:hAnsi="华文中宋" w:eastAsia="华文中宋" w:cs="华文中宋"/>
          <w:szCs w:val="21"/>
        </w:rPr>
        <w:t>全部声明和问题的回答及所附材料</w:t>
      </w:r>
      <w:r>
        <w:rPr>
          <w:rFonts w:hint="eastAsia" w:ascii="华文中宋" w:hAnsi="华文中宋" w:eastAsia="华文中宋"/>
          <w:szCs w:val="21"/>
        </w:rPr>
        <w:t>必须</w:t>
      </w:r>
      <w:r>
        <w:rPr>
          <w:rFonts w:hint="eastAsia" w:ascii="华文中宋" w:hAnsi="华文中宋" w:eastAsia="华文中宋" w:cs="华文中宋"/>
          <w:szCs w:val="21"/>
        </w:rPr>
        <w:t>是真实的、准确的和完整的。</w:t>
      </w:r>
    </w:p>
    <w:p w14:paraId="3F1A19D4">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3. </w:t>
      </w:r>
      <w:r>
        <w:rPr>
          <w:rFonts w:hint="eastAsia" w:ascii="华文中宋" w:hAnsi="华文中宋" w:eastAsia="华文中宋" w:cs="华文中宋"/>
          <w:sz w:val="21"/>
          <w:szCs w:val="21"/>
        </w:rPr>
        <w:t>按招标文件要求“格式”提供的材料，如有调整，内容及签署必须完整、有效，且没有本文件不可接受的条件。</w:t>
      </w:r>
    </w:p>
    <w:p w14:paraId="43B4DC4C">
      <w:pPr>
        <w:rPr>
          <w:rFonts w:ascii="华文中宋" w:hAnsi="华文中宋" w:eastAsia="华文中宋" w:cs="华文中宋"/>
          <w:b/>
          <w:spacing w:val="20"/>
        </w:rPr>
      </w:pPr>
      <w:r>
        <w:rPr>
          <w:rFonts w:ascii="华文中宋" w:hAnsi="华文中宋" w:eastAsia="华文中宋"/>
          <w:b/>
          <w:spacing w:val="20"/>
        </w:rPr>
        <w:br w:type="page"/>
      </w:r>
    </w:p>
    <w:p w14:paraId="6BE3A527">
      <w:pPr>
        <w:rPr>
          <w:rFonts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40C4E41A">
      <w:pPr>
        <w:rPr>
          <w:rFonts w:ascii="华文中宋" w:hAnsi="华文中宋" w:eastAsia="华文中宋" w:cs="华文中宋"/>
          <w:b/>
          <w:spacing w:val="20"/>
          <w:szCs w:val="21"/>
        </w:rPr>
      </w:pPr>
    </w:p>
    <w:p w14:paraId="7E3E22B2">
      <w:pPr>
        <w:rPr>
          <w:rFonts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3A8EEC4C">
      <w:pPr>
        <w:jc w:val="center"/>
        <w:rPr>
          <w:rFonts w:ascii="华文中宋" w:hAnsi="华文中宋" w:eastAsia="华文中宋" w:cs="华文中宋"/>
          <w:szCs w:val="21"/>
        </w:rPr>
      </w:pPr>
    </w:p>
    <w:p w14:paraId="35B012A7">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标</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文</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件</w:t>
      </w:r>
    </w:p>
    <w:p w14:paraId="41C60B3A">
      <w:pPr>
        <w:jc w:val="center"/>
        <w:rPr>
          <w:rFonts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6EAEFDC3">
      <w:pPr>
        <w:ind w:firstLine="540" w:firstLineChars="150"/>
        <w:rPr>
          <w:rFonts w:ascii="华文中宋" w:hAnsi="华文中宋" w:eastAsia="华文中宋" w:cs="华文中宋"/>
          <w:b/>
          <w:spacing w:val="20"/>
          <w:sz w:val="32"/>
          <w:szCs w:val="32"/>
        </w:rPr>
      </w:pPr>
    </w:p>
    <w:p w14:paraId="7F551808">
      <w:pPr>
        <w:ind w:firstLine="540" w:firstLineChars="150"/>
        <w:rPr>
          <w:rFonts w:ascii="华文中宋" w:hAnsi="华文中宋" w:eastAsia="华文中宋" w:cs="华文中宋"/>
          <w:b/>
          <w:spacing w:val="20"/>
          <w:sz w:val="32"/>
          <w:szCs w:val="32"/>
        </w:rPr>
      </w:pPr>
    </w:p>
    <w:p w14:paraId="2DB4053A">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r>
        <w:rPr>
          <w:rFonts w:ascii="华文中宋" w:hAnsi="华文中宋" w:eastAsia="华文中宋" w:cs="华文中宋"/>
          <w:b/>
          <w:spacing w:val="20"/>
          <w:sz w:val="32"/>
          <w:szCs w:val="32"/>
        </w:rPr>
        <w:t>:</w:t>
      </w:r>
    </w:p>
    <w:p w14:paraId="7CD5A457">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09833293">
      <w:pPr>
        <w:ind w:firstLine="540" w:firstLineChars="150"/>
        <w:rPr>
          <w:rFonts w:ascii="华文中宋" w:hAnsi="华文中宋" w:eastAsia="华文中宋" w:cs="华文中宋"/>
          <w:b/>
          <w:spacing w:val="20"/>
          <w:sz w:val="32"/>
          <w:szCs w:val="32"/>
        </w:rPr>
      </w:pPr>
    </w:p>
    <w:p w14:paraId="259B2592">
      <w:pPr>
        <w:ind w:firstLine="540" w:firstLineChars="150"/>
        <w:rPr>
          <w:rFonts w:ascii="华文中宋" w:hAnsi="华文中宋" w:eastAsia="华文中宋" w:cs="华文中宋"/>
          <w:b/>
          <w:spacing w:val="20"/>
          <w:sz w:val="32"/>
          <w:szCs w:val="32"/>
        </w:rPr>
      </w:pPr>
    </w:p>
    <w:p w14:paraId="1FD6943A">
      <w:pPr>
        <w:jc w:val="center"/>
        <w:rPr>
          <w:rFonts w:ascii="华文中宋" w:hAnsi="华文中宋" w:eastAsia="华文中宋" w:cs="华文中宋"/>
          <w:b/>
          <w:sz w:val="32"/>
          <w:szCs w:val="32"/>
        </w:rPr>
      </w:pPr>
    </w:p>
    <w:p w14:paraId="351B65CF">
      <w:pPr>
        <w:jc w:val="center"/>
        <w:rPr>
          <w:rFonts w:ascii="华文中宋" w:hAnsi="华文中宋" w:eastAsia="华文中宋" w:cs="华文中宋"/>
          <w:b/>
          <w:sz w:val="32"/>
          <w:szCs w:val="32"/>
        </w:rPr>
      </w:pPr>
    </w:p>
    <w:p w14:paraId="40FA8A0B">
      <w:pPr>
        <w:jc w:val="center"/>
        <w:rPr>
          <w:rFonts w:ascii="华文中宋" w:hAnsi="华文中宋" w:eastAsia="华文中宋" w:cs="华文中宋"/>
          <w:b/>
          <w:sz w:val="32"/>
          <w:szCs w:val="32"/>
        </w:rPr>
      </w:pPr>
    </w:p>
    <w:p w14:paraId="605114F5">
      <w:pPr>
        <w:jc w:val="center"/>
        <w:rPr>
          <w:rFonts w:ascii="华文中宋" w:hAnsi="华文中宋" w:eastAsia="华文中宋" w:cs="华文中宋"/>
          <w:b/>
          <w:spacing w:val="20"/>
          <w:sz w:val="32"/>
          <w:szCs w:val="32"/>
        </w:rPr>
      </w:pPr>
    </w:p>
    <w:p w14:paraId="122D13C0">
      <w:pPr>
        <w:jc w:val="center"/>
        <w:rPr>
          <w:rFonts w:ascii="华文中宋" w:hAnsi="华文中宋" w:eastAsia="华文中宋" w:cs="华文中宋"/>
          <w:b/>
          <w:spacing w:val="20"/>
          <w:sz w:val="32"/>
          <w:szCs w:val="32"/>
        </w:rPr>
      </w:pPr>
    </w:p>
    <w:p w14:paraId="152059DF">
      <w:pPr>
        <w:spacing w:line="360" w:lineRule="auto"/>
        <w:ind w:firstLine="1440" w:firstLineChars="400"/>
        <w:jc w:val="left"/>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法人电子签章</w:t>
      </w:r>
      <w:r>
        <w:rPr>
          <w:rFonts w:hint="eastAsia" w:ascii="华文中宋" w:hAnsi="华文中宋" w:eastAsia="华文中宋" w:cs="华文中宋"/>
          <w:b/>
          <w:spacing w:val="20"/>
          <w:sz w:val="32"/>
          <w:szCs w:val="32"/>
        </w:rPr>
        <w:t>）</w:t>
      </w:r>
    </w:p>
    <w:p w14:paraId="77D144FA">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年</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月</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日</w:t>
      </w:r>
    </w:p>
    <w:p w14:paraId="16AC5DA1">
      <w:pPr>
        <w:rPr>
          <w:rFonts w:ascii="华文中宋" w:hAnsi="华文中宋" w:eastAsia="华文中宋" w:cs="华文中宋"/>
          <w:b/>
        </w:rPr>
      </w:pPr>
      <w:r>
        <w:rPr>
          <w:rFonts w:ascii="华文中宋" w:hAnsi="华文中宋" w:eastAsia="华文中宋"/>
          <w:b/>
          <w:spacing w:val="20"/>
          <w:sz w:val="32"/>
          <w:szCs w:val="32"/>
        </w:rPr>
        <w:br w:type="page"/>
      </w:r>
    </w:p>
    <w:p w14:paraId="04EF7B03">
      <w:pPr>
        <w:jc w:val="center"/>
        <w:rPr>
          <w:rFonts w:ascii="华文中宋" w:hAnsi="华文中宋" w:eastAsia="华文中宋" w:cs="华文中宋"/>
          <w:b/>
          <w:sz w:val="24"/>
        </w:rPr>
      </w:pPr>
      <w:r>
        <w:rPr>
          <w:rFonts w:hint="eastAsia" w:ascii="华文中宋" w:hAnsi="华文中宋" w:eastAsia="华文中宋" w:cs="华文中宋"/>
          <w:b/>
          <w:sz w:val="24"/>
        </w:rPr>
        <w:t>资</w:t>
      </w:r>
      <w:r>
        <w:rPr>
          <w:rFonts w:ascii="华文中宋" w:hAnsi="华文中宋" w:eastAsia="华文中宋" w:cs="华文中宋"/>
          <w:b/>
          <w:sz w:val="24"/>
        </w:rPr>
        <w:t xml:space="preserve">  </w:t>
      </w:r>
      <w:r>
        <w:rPr>
          <w:rFonts w:hint="eastAsia" w:ascii="华文中宋" w:hAnsi="华文中宋" w:eastAsia="华文中宋" w:cs="华文中宋"/>
          <w:b/>
          <w:sz w:val="24"/>
        </w:rPr>
        <w:t>格</w:t>
      </w:r>
      <w:r>
        <w:rPr>
          <w:rFonts w:ascii="华文中宋" w:hAnsi="华文中宋" w:eastAsia="华文中宋" w:cs="华文中宋"/>
          <w:b/>
          <w:sz w:val="24"/>
        </w:rPr>
        <w:t xml:space="preserve">  </w:t>
      </w:r>
      <w:r>
        <w:rPr>
          <w:rFonts w:hint="eastAsia" w:ascii="华文中宋" w:hAnsi="华文中宋" w:eastAsia="华文中宋" w:cs="华文中宋"/>
          <w:b/>
          <w:sz w:val="24"/>
        </w:rPr>
        <w:t>证</w:t>
      </w:r>
      <w:r>
        <w:rPr>
          <w:rFonts w:ascii="华文中宋" w:hAnsi="华文中宋" w:eastAsia="华文中宋" w:cs="华文中宋"/>
          <w:b/>
          <w:sz w:val="24"/>
        </w:rPr>
        <w:t xml:space="preserve">  </w:t>
      </w:r>
      <w:r>
        <w:rPr>
          <w:rFonts w:hint="eastAsia" w:ascii="华文中宋" w:hAnsi="华文中宋" w:eastAsia="华文中宋" w:cs="华文中宋"/>
          <w:b/>
          <w:sz w:val="24"/>
        </w:rPr>
        <w:t>明</w:t>
      </w:r>
      <w:r>
        <w:rPr>
          <w:rFonts w:ascii="华文中宋" w:hAnsi="华文中宋" w:eastAsia="华文中宋" w:cs="华文中宋"/>
          <w:b/>
          <w:sz w:val="24"/>
        </w:rPr>
        <w:t xml:space="preserve">  </w:t>
      </w:r>
      <w:r>
        <w:rPr>
          <w:rFonts w:hint="eastAsia" w:ascii="华文中宋" w:hAnsi="华文中宋" w:eastAsia="华文中宋" w:cs="华文中宋"/>
          <w:b/>
          <w:sz w:val="24"/>
        </w:rPr>
        <w:t>文</w:t>
      </w:r>
      <w:r>
        <w:rPr>
          <w:rFonts w:ascii="华文中宋" w:hAnsi="华文中宋" w:eastAsia="华文中宋" w:cs="华文中宋"/>
          <w:b/>
          <w:sz w:val="24"/>
        </w:rPr>
        <w:t xml:space="preserve">  </w:t>
      </w:r>
      <w:r>
        <w:rPr>
          <w:rFonts w:hint="eastAsia" w:ascii="华文中宋" w:hAnsi="华文中宋" w:eastAsia="华文中宋" w:cs="华文中宋"/>
          <w:b/>
          <w:sz w:val="24"/>
        </w:rPr>
        <w:t>件</w:t>
      </w:r>
    </w:p>
    <w:p w14:paraId="06F7FE9F">
      <w:pPr>
        <w:jc w:val="center"/>
        <w:rPr>
          <w:rFonts w:ascii="华文中宋" w:hAnsi="华文中宋" w:eastAsia="华文中宋" w:cs="华文中宋"/>
          <w:b/>
          <w:sz w:val="24"/>
        </w:rPr>
      </w:pPr>
      <w:r>
        <w:rPr>
          <w:rFonts w:hint="eastAsia" w:ascii="华文中宋" w:hAnsi="华文中宋" w:eastAsia="华文中宋" w:cs="华文中宋"/>
          <w:b/>
          <w:sz w:val="24"/>
        </w:rPr>
        <w:t>目</w:t>
      </w:r>
      <w:r>
        <w:rPr>
          <w:rFonts w:ascii="华文中宋" w:hAnsi="华文中宋" w:eastAsia="华文中宋" w:cs="华文中宋"/>
          <w:b/>
          <w:sz w:val="24"/>
        </w:rPr>
        <w:t xml:space="preserve">    </w:t>
      </w:r>
      <w:r>
        <w:rPr>
          <w:rFonts w:hint="eastAsia" w:ascii="华文中宋" w:hAnsi="华文中宋" w:eastAsia="华文中宋" w:cs="华文中宋"/>
          <w:b/>
          <w:sz w:val="24"/>
        </w:rPr>
        <w:t>录</w:t>
      </w:r>
    </w:p>
    <w:p w14:paraId="6F61A0C0">
      <w:pPr>
        <w:pStyle w:val="20"/>
        <w:widowControl w:val="0"/>
        <w:snapToGrid w:val="0"/>
        <w:spacing w:before="0" w:beforeAutospacing="0" w:after="0" w:afterAutospacing="0" w:line="360" w:lineRule="auto"/>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cs="华文中宋"/>
          <w:sz w:val="21"/>
          <w:szCs w:val="21"/>
        </w:rPr>
        <w:t>、投标人代表的证明………………………………………………………………页码</w:t>
      </w:r>
    </w:p>
    <w:p w14:paraId="3495D3D3">
      <w:pPr>
        <w:pStyle w:val="20"/>
        <w:widowControl w:val="0"/>
        <w:snapToGrid w:val="0"/>
        <w:spacing w:before="0" w:beforeAutospacing="0" w:after="0" w:afterAutospacing="0" w:line="360" w:lineRule="auto"/>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cs="华文中宋"/>
          <w:sz w:val="21"/>
          <w:szCs w:val="21"/>
        </w:rPr>
        <w:t>、投标函……………………………………………………………………………</w:t>
      </w:r>
    </w:p>
    <w:p w14:paraId="76AC9B04">
      <w:pPr>
        <w:pStyle w:val="20"/>
        <w:widowControl w:val="0"/>
        <w:snapToGrid w:val="0"/>
        <w:spacing w:before="0" w:beforeAutospacing="0" w:after="0" w:afterAutospacing="0" w:line="360" w:lineRule="auto"/>
        <w:jc w:val="both"/>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cs="华文中宋"/>
          <w:sz w:val="21"/>
          <w:szCs w:val="21"/>
        </w:rPr>
        <w:t>、《政府集中采购供应商信用承诺书》…………………………………………</w:t>
      </w:r>
    </w:p>
    <w:p w14:paraId="1FDC6897">
      <w:pPr>
        <w:spacing w:line="360" w:lineRule="auto"/>
        <w:rPr>
          <w:rFonts w:ascii="华文中宋" w:hAnsi="华文中宋" w:eastAsia="华文中宋" w:cs="华文中宋"/>
          <w:kern w:val="0"/>
        </w:rPr>
      </w:pPr>
      <w:r>
        <w:rPr>
          <w:rFonts w:hint="eastAsia" w:ascii="华文中宋" w:hAnsi="华文中宋" w:eastAsia="华文中宋" w:cs="华文中宋"/>
          <w:kern w:val="0"/>
        </w:rPr>
        <w:t>4、本项目要求的其他</w:t>
      </w:r>
      <w:r>
        <w:rPr>
          <w:rFonts w:hint="eastAsia" w:ascii="华文中宋" w:hAnsi="华文中宋" w:eastAsia="华文中宋" w:cs="华文中宋"/>
        </w:rPr>
        <w:t>特定资格条件</w:t>
      </w:r>
      <w:r>
        <w:rPr>
          <w:rFonts w:hint="eastAsia" w:ascii="华文中宋" w:hAnsi="华文中宋" w:eastAsia="华文中宋" w:cs="华文中宋"/>
          <w:kern w:val="0"/>
        </w:rPr>
        <w:t>………………………………………………</w:t>
      </w:r>
    </w:p>
    <w:p w14:paraId="7EBAC8F3">
      <w:pPr>
        <w:spacing w:line="360" w:lineRule="auto"/>
        <w:rPr>
          <w:rFonts w:ascii="华文中宋" w:hAnsi="华文中宋" w:eastAsia="华文中宋"/>
          <w:kern w:val="0"/>
        </w:rPr>
      </w:pPr>
      <w:r>
        <w:rPr>
          <w:rFonts w:hint="eastAsia" w:ascii="华文中宋" w:hAnsi="华文中宋" w:eastAsia="华文中宋"/>
          <w:kern w:val="0"/>
        </w:rPr>
        <w:t>5、本项目落实政府采购政策的资格条件…………………………………………</w:t>
      </w:r>
    </w:p>
    <w:p w14:paraId="5DCC5473">
      <w:pPr>
        <w:spacing w:line="360" w:lineRule="auto"/>
        <w:rPr>
          <w:rFonts w:ascii="华文中宋" w:hAnsi="华文中宋" w:eastAsia="华文中宋"/>
          <w:kern w:val="0"/>
        </w:rPr>
      </w:pPr>
      <w:bookmarkStart w:id="77" w:name="_Toc12339_WPSOffice_Level2"/>
      <w:r>
        <w:rPr>
          <w:rFonts w:hint="eastAsia" w:ascii="华文中宋" w:hAnsi="华文中宋" w:eastAsia="华文中宋"/>
          <w:kern w:val="0"/>
        </w:rPr>
        <w:t>6、联合体磋商协议（若有）……………………………………………………</w:t>
      </w:r>
      <w:bookmarkEnd w:id="77"/>
    </w:p>
    <w:p w14:paraId="0917D5B6">
      <w:pPr>
        <w:pStyle w:val="20"/>
        <w:widowControl w:val="0"/>
        <w:snapToGrid w:val="0"/>
        <w:spacing w:before="0" w:beforeAutospacing="0" w:after="0" w:afterAutospacing="0" w:line="400" w:lineRule="exact"/>
        <w:jc w:val="both"/>
        <w:rPr>
          <w:rFonts w:ascii="华文中宋" w:hAnsi="华文中宋" w:eastAsia="华文中宋" w:cs="华文中宋"/>
          <w:sz w:val="21"/>
          <w:szCs w:val="21"/>
        </w:rPr>
      </w:pPr>
    </w:p>
    <w:p w14:paraId="32C81C91">
      <w:pPr>
        <w:rPr>
          <w:rFonts w:ascii="华文中宋" w:hAnsi="华文中宋" w:eastAsia="华文中宋" w:cs="华文中宋"/>
          <w:b/>
          <w:szCs w:val="21"/>
        </w:rPr>
      </w:pPr>
    </w:p>
    <w:p w14:paraId="6B0A10EB">
      <w:pPr>
        <w:rPr>
          <w:rFonts w:ascii="华文中宋" w:hAnsi="华文中宋" w:eastAsia="华文中宋" w:cs="华文中宋"/>
          <w:b/>
          <w:szCs w:val="21"/>
        </w:rPr>
      </w:pPr>
    </w:p>
    <w:p w14:paraId="2230BDB0">
      <w:pPr>
        <w:snapToGrid w:val="0"/>
        <w:spacing w:line="276" w:lineRule="auto"/>
        <w:ind w:left="601" w:hanging="600" w:hangingChars="200"/>
        <w:rPr>
          <w:rFonts w:ascii="华文中宋" w:hAnsi="华文中宋" w:eastAsia="华文中宋" w:cs="华文中宋"/>
          <w:b/>
        </w:rPr>
      </w:pPr>
      <w:r>
        <w:rPr>
          <w:rFonts w:ascii="华文仿宋" w:hAnsi="华文仿宋" w:eastAsia="华文仿宋"/>
          <w:b/>
          <w:sz w:val="30"/>
        </w:rPr>
        <w:br w:type="page"/>
      </w:r>
      <w:r>
        <w:rPr>
          <w:rFonts w:hint="eastAsia" w:ascii="华文中宋" w:hAnsi="华文中宋" w:eastAsia="华文中宋" w:cs="华文中宋"/>
          <w:b/>
          <w:sz w:val="24"/>
        </w:rPr>
        <w:t>（一）投标人</w:t>
      </w:r>
      <w:r>
        <w:rPr>
          <w:rFonts w:hint="eastAsia" w:ascii="华文中宋" w:hAnsi="华文中宋" w:eastAsia="华文中宋" w:cs="华文中宋"/>
          <w:b/>
          <w:bCs/>
          <w:spacing w:val="20"/>
          <w:sz w:val="24"/>
        </w:rPr>
        <w:t>代表的证明</w:t>
      </w:r>
      <w:r>
        <w:rPr>
          <w:rFonts w:hint="eastAsia" w:ascii="华文中宋" w:hAnsi="华文中宋" w:eastAsia="华文中宋" w:cs="华文中宋"/>
          <w:b/>
          <w:sz w:val="24"/>
        </w:rPr>
        <w:t>格式</w:t>
      </w:r>
    </w:p>
    <w:p w14:paraId="15129C41">
      <w:pPr>
        <w:spacing w:line="276" w:lineRule="auto"/>
        <w:ind w:left="560" w:hanging="560" w:hangingChars="200"/>
        <w:jc w:val="center"/>
        <w:rPr>
          <w:rFonts w:ascii="华文中宋" w:hAnsi="华文中宋" w:eastAsia="华文中宋"/>
          <w:b/>
          <w:bCs/>
          <w:spacing w:val="20"/>
          <w:sz w:val="24"/>
        </w:rPr>
      </w:pPr>
    </w:p>
    <w:p w14:paraId="63783440">
      <w:pPr>
        <w:snapToGrid w:val="0"/>
        <w:spacing w:line="360" w:lineRule="auto"/>
        <w:ind w:left="560" w:hanging="560" w:hangingChars="200"/>
        <w:jc w:val="center"/>
        <w:rPr>
          <w:rFonts w:ascii="华文中宋" w:hAnsi="华文中宋" w:eastAsia="华文中宋" w:cs="华文中宋"/>
          <w:bCs/>
          <w:spacing w:val="6"/>
          <w:sz w:val="24"/>
        </w:rPr>
      </w:pPr>
      <w:r>
        <w:rPr>
          <w:rFonts w:hint="eastAsia" w:ascii="华文中宋" w:hAnsi="华文中宋" w:eastAsia="华文中宋" w:cs="华文中宋"/>
          <w:b/>
          <w:spacing w:val="20"/>
          <w:sz w:val="24"/>
        </w:rPr>
        <w:t>法定代表人（负责人）身份证明书</w:t>
      </w:r>
    </w:p>
    <w:p w14:paraId="23C31E2A">
      <w:pPr>
        <w:spacing w:line="360" w:lineRule="auto"/>
        <w:rPr>
          <w:rFonts w:ascii="华文中宋" w:hAnsi="华文中宋" w:eastAsia="华文中宋" w:cs="华文中宋"/>
          <w:spacing w:val="6"/>
          <w:sz w:val="24"/>
          <w:u w:val="single"/>
        </w:rPr>
      </w:pPr>
      <w:r>
        <w:rPr>
          <w:rFonts w:hint="eastAsia" w:ascii="华文中宋" w:hAnsi="华文中宋" w:eastAsia="华文中宋" w:cs="华文中宋"/>
          <w:spacing w:val="6"/>
          <w:sz w:val="24"/>
        </w:rPr>
        <w:t>单位名称：</w:t>
      </w:r>
    </w:p>
    <w:p w14:paraId="218AFF0C">
      <w:pPr>
        <w:spacing w:line="360" w:lineRule="auto"/>
        <w:rPr>
          <w:rFonts w:ascii="华文中宋" w:hAnsi="华文中宋" w:eastAsia="华文中宋" w:cs="华文中宋"/>
          <w:spacing w:val="6"/>
          <w:sz w:val="24"/>
          <w:u w:val="single"/>
        </w:rPr>
      </w:pPr>
      <w:r>
        <w:rPr>
          <w:rFonts w:hint="eastAsia" w:ascii="华文中宋" w:hAnsi="华文中宋" w:eastAsia="华文中宋" w:cs="华文中宋"/>
          <w:spacing w:val="6"/>
          <w:sz w:val="24"/>
        </w:rPr>
        <w:t>单位性质：</w:t>
      </w:r>
    </w:p>
    <w:p w14:paraId="28A77706">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地    址：</w:t>
      </w:r>
    </w:p>
    <w:p w14:paraId="476D6DB0">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成立时间：      年    月    日</w:t>
      </w:r>
    </w:p>
    <w:p w14:paraId="5E92FAAA">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 xml:space="preserve">经营期限：    </w:t>
      </w:r>
    </w:p>
    <w:p w14:paraId="30DCD555">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 xml:space="preserve">姓    名：                      性  别：                 </w:t>
      </w:r>
    </w:p>
    <w:p w14:paraId="0F7391D9">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 xml:space="preserve">身份证号：                      职  务：         </w:t>
      </w:r>
    </w:p>
    <w:p w14:paraId="555A6318">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 xml:space="preserve">系 </w:t>
      </w:r>
      <w:r>
        <w:rPr>
          <w:rFonts w:hint="eastAsia" w:ascii="华文中宋" w:hAnsi="华文中宋" w:eastAsia="华文中宋" w:cs="华文中宋"/>
          <w:spacing w:val="6"/>
          <w:sz w:val="24"/>
          <w:u w:val="single"/>
        </w:rPr>
        <w:t xml:space="preserve">      （投标人名称）          </w:t>
      </w:r>
      <w:r>
        <w:rPr>
          <w:rFonts w:hint="eastAsia" w:ascii="华文中宋" w:hAnsi="华文中宋" w:eastAsia="华文中宋" w:cs="华文中宋"/>
          <w:spacing w:val="6"/>
          <w:sz w:val="24"/>
        </w:rPr>
        <w:t xml:space="preserve">的法定代表人（负责人）。 </w:t>
      </w:r>
    </w:p>
    <w:p w14:paraId="40A2F2E4">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 xml:space="preserve">特此证明。   </w:t>
      </w:r>
    </w:p>
    <w:p w14:paraId="147840EC">
      <w:pPr>
        <w:tabs>
          <w:tab w:val="left" w:pos="4000"/>
        </w:tabs>
        <w:snapToGrid w:val="0"/>
        <w:spacing w:line="360" w:lineRule="auto"/>
        <w:rPr>
          <w:rFonts w:ascii="华文中宋" w:hAnsi="华文中宋" w:eastAsia="华文中宋" w:cs="华文中宋"/>
          <w:spacing w:val="20"/>
          <w:sz w:val="24"/>
        </w:rPr>
      </w:pPr>
      <w:r>
        <w:rPr>
          <w:rFonts w:hint="eastAsia" w:ascii="华文中宋" w:hAnsi="华文中宋" w:eastAsia="华文中宋" w:cs="华文中宋"/>
          <w:spacing w:val="20"/>
          <w:sz w:val="24"/>
        </w:rPr>
        <w:tab/>
      </w:r>
      <w:r>
        <w:rPr>
          <w:rFonts w:hint="eastAsia" w:ascii="华文中宋" w:hAnsi="华文中宋" w:eastAsia="华文中宋" w:cs="华文中宋"/>
          <w:spacing w:val="20"/>
          <w:sz w:val="24"/>
        </w:rPr>
        <w:t>投标人：(</w:t>
      </w:r>
      <w:r>
        <w:rPr>
          <w:rFonts w:hint="eastAsia" w:ascii="华文中宋" w:hAnsi="华文中宋" w:eastAsia="华文中宋"/>
          <w:spacing w:val="20"/>
          <w:sz w:val="24"/>
        </w:rPr>
        <w:t>法人电子签章</w:t>
      </w:r>
      <w:r>
        <w:rPr>
          <w:rFonts w:hint="eastAsia" w:ascii="华文中宋" w:hAnsi="华文中宋" w:eastAsia="华文中宋" w:cs="华文中宋"/>
          <w:spacing w:val="20"/>
          <w:sz w:val="24"/>
        </w:rPr>
        <w:t>)</w:t>
      </w:r>
    </w:p>
    <w:p w14:paraId="58FD7C42">
      <w:pPr>
        <w:tabs>
          <w:tab w:val="left" w:pos="4490"/>
        </w:tabs>
        <w:snapToGrid w:val="0"/>
        <w:spacing w:line="360" w:lineRule="auto"/>
        <w:rPr>
          <w:rFonts w:ascii="华文中宋" w:hAnsi="华文中宋" w:eastAsia="华文中宋" w:cs="华文中宋"/>
          <w:sz w:val="24"/>
        </w:rPr>
      </w:pPr>
      <w:r>
        <w:rPr>
          <w:rFonts w:hint="eastAsia" w:ascii="华文中宋" w:hAnsi="华文中宋" w:eastAsia="华文中宋" w:cs="华文中宋"/>
          <w:spacing w:val="20"/>
          <w:sz w:val="24"/>
        </w:rPr>
        <w:tab/>
      </w:r>
      <w:r>
        <w:rPr>
          <w:rFonts w:hint="eastAsia" w:ascii="华文中宋" w:hAnsi="华文中宋" w:eastAsia="华文中宋" w:cs="华文中宋"/>
          <w:spacing w:val="20"/>
          <w:sz w:val="24"/>
        </w:rPr>
        <w:t>年   月   日</w:t>
      </w:r>
    </w:p>
    <w:p w14:paraId="706148A3">
      <w:pPr>
        <w:spacing w:line="360" w:lineRule="auto"/>
        <w:rPr>
          <w:rFonts w:ascii="华文中宋" w:hAnsi="华文中宋" w:eastAsia="华文中宋" w:cs="华文中宋"/>
          <w:b/>
          <w:sz w:val="24"/>
        </w:rPr>
      </w:pPr>
      <w:r>
        <w:rPr>
          <w:rFonts w:hint="eastAsia" w:ascii="华文中宋" w:hAnsi="华文中宋" w:eastAsia="华文中宋" w:cs="华文中宋"/>
          <w:b/>
          <w:sz w:val="24"/>
        </w:rPr>
        <w:t>附法定代表人有效的身份证正反两面</w:t>
      </w:r>
      <w:r>
        <w:rPr>
          <w:rFonts w:hint="eastAsia" w:ascii="华文中宋" w:hAnsi="华文中宋" w:eastAsia="华文中宋"/>
          <w:b/>
          <w:sz w:val="24"/>
        </w:rPr>
        <w:t>扫描件</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23FF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2500" w:type="pct"/>
            <w:tcBorders>
              <w:top w:val="single" w:color="auto" w:sz="4" w:space="0"/>
              <w:left w:val="single" w:color="auto" w:sz="4" w:space="0"/>
              <w:bottom w:val="single" w:color="auto" w:sz="4" w:space="0"/>
              <w:right w:val="single" w:color="auto" w:sz="4" w:space="0"/>
            </w:tcBorders>
            <w:shd w:val="clear" w:color="auto" w:fill="auto"/>
          </w:tcPr>
          <w:p w14:paraId="4BB14E45">
            <w:pPr>
              <w:spacing w:line="276" w:lineRule="auto"/>
              <w:rPr>
                <w:rFonts w:ascii="华文中宋" w:hAnsi="华文中宋" w:eastAsia="华文中宋" w:cs="华文中宋"/>
                <w:b/>
                <w:szCs w:val="21"/>
              </w:rPr>
            </w:pPr>
          </w:p>
        </w:tc>
        <w:tc>
          <w:tcPr>
            <w:tcW w:w="2500" w:type="pct"/>
            <w:tcBorders>
              <w:top w:val="single" w:color="auto" w:sz="4" w:space="0"/>
              <w:left w:val="single" w:color="auto" w:sz="4" w:space="0"/>
              <w:bottom w:val="single" w:color="auto" w:sz="4" w:space="0"/>
              <w:right w:val="single" w:color="auto" w:sz="4" w:space="0"/>
            </w:tcBorders>
            <w:shd w:val="clear" w:color="auto" w:fill="auto"/>
          </w:tcPr>
          <w:p w14:paraId="617B8B1D">
            <w:pPr>
              <w:spacing w:line="276" w:lineRule="auto"/>
              <w:rPr>
                <w:rFonts w:ascii="华文中宋" w:hAnsi="华文中宋" w:eastAsia="华文中宋" w:cs="华文中宋"/>
                <w:b/>
                <w:szCs w:val="21"/>
              </w:rPr>
            </w:pPr>
          </w:p>
        </w:tc>
      </w:tr>
    </w:tbl>
    <w:p w14:paraId="51111395">
      <w:pPr>
        <w:snapToGrid w:val="0"/>
        <w:rPr>
          <w:rFonts w:ascii="华文中宋" w:hAnsi="华文中宋" w:eastAsia="华文中宋"/>
          <w:b/>
          <w:bCs/>
          <w:szCs w:val="21"/>
        </w:rPr>
      </w:pPr>
    </w:p>
    <w:p w14:paraId="5EA8C745">
      <w:pPr>
        <w:snapToGrid w:val="0"/>
        <w:rPr>
          <w:rFonts w:ascii="华文中宋" w:hAnsi="华文中宋" w:eastAsia="华文中宋"/>
          <w:b/>
          <w:bCs/>
          <w:szCs w:val="21"/>
        </w:rPr>
      </w:pPr>
    </w:p>
    <w:p w14:paraId="18FA578B">
      <w:pPr>
        <w:snapToGrid w:val="0"/>
        <w:rPr>
          <w:rFonts w:ascii="华文中宋" w:hAnsi="华文中宋" w:eastAsia="华文中宋"/>
          <w:b/>
          <w:bCs/>
          <w:szCs w:val="21"/>
        </w:rPr>
      </w:pPr>
    </w:p>
    <w:p w14:paraId="5FC472F9">
      <w:pPr>
        <w:snapToGrid w:val="0"/>
        <w:rPr>
          <w:rFonts w:ascii="华文中宋" w:hAnsi="华文中宋" w:eastAsia="华文中宋"/>
          <w:b/>
          <w:bCs/>
          <w:szCs w:val="21"/>
        </w:rPr>
      </w:pPr>
    </w:p>
    <w:p w14:paraId="339F1580">
      <w:pPr>
        <w:snapToGrid w:val="0"/>
        <w:rPr>
          <w:rFonts w:ascii="华文中宋" w:hAnsi="华文中宋" w:eastAsia="华文中宋"/>
          <w:b/>
          <w:bCs/>
          <w:szCs w:val="21"/>
        </w:rPr>
      </w:pPr>
    </w:p>
    <w:p w14:paraId="2C8A4063">
      <w:pPr>
        <w:snapToGrid w:val="0"/>
        <w:rPr>
          <w:rFonts w:ascii="华文中宋" w:hAnsi="华文中宋" w:eastAsia="华文中宋"/>
          <w:b/>
          <w:bCs/>
          <w:szCs w:val="21"/>
        </w:rPr>
      </w:pPr>
    </w:p>
    <w:p w14:paraId="26D23BE7">
      <w:pPr>
        <w:snapToGrid w:val="0"/>
        <w:rPr>
          <w:rFonts w:ascii="华文中宋" w:hAnsi="华文中宋" w:eastAsia="华文中宋"/>
          <w:b/>
          <w:bCs/>
          <w:szCs w:val="21"/>
        </w:rPr>
      </w:pPr>
    </w:p>
    <w:p w14:paraId="5A558602">
      <w:pPr>
        <w:snapToGrid w:val="0"/>
        <w:rPr>
          <w:rFonts w:ascii="华文中宋" w:hAnsi="华文中宋" w:eastAsia="华文中宋"/>
          <w:b/>
          <w:bCs/>
          <w:szCs w:val="21"/>
        </w:rPr>
      </w:pPr>
    </w:p>
    <w:p w14:paraId="239D12DE">
      <w:pPr>
        <w:snapToGrid w:val="0"/>
        <w:ind w:left="480" w:hanging="480" w:hangingChars="200"/>
        <w:jc w:val="center"/>
        <w:rPr>
          <w:rFonts w:ascii="华文中宋" w:hAnsi="华文中宋" w:eastAsia="华文中宋"/>
          <w:b/>
          <w:bCs/>
          <w:sz w:val="24"/>
        </w:rPr>
      </w:pPr>
      <w:r>
        <w:rPr>
          <w:rFonts w:hint="eastAsia" w:ascii="华文中宋" w:hAnsi="华文中宋" w:eastAsia="华文中宋"/>
          <w:b/>
          <w:bCs/>
          <w:sz w:val="24"/>
        </w:rPr>
        <w:t>法定代表人（负责人）授权委托书</w:t>
      </w:r>
      <w:r>
        <w:rPr>
          <w:rFonts w:ascii="华文中宋" w:hAnsi="华文中宋" w:eastAsia="华文中宋"/>
          <w:b/>
          <w:bCs/>
          <w:sz w:val="24"/>
        </w:rPr>
        <w:t xml:space="preserve">   </w:t>
      </w:r>
    </w:p>
    <w:p w14:paraId="7B6895AC">
      <w:pPr>
        <w:spacing w:line="590" w:lineRule="exact"/>
        <w:rPr>
          <w:rFonts w:ascii="华文中宋" w:hAnsi="华文中宋" w:eastAsia="华文中宋"/>
          <w:sz w:val="24"/>
        </w:rPr>
      </w:pPr>
      <w:r>
        <w:rPr>
          <w:rFonts w:hint="eastAsia" w:ascii="华文中宋" w:hAnsi="华文中宋" w:eastAsia="华文中宋"/>
          <w:sz w:val="24"/>
        </w:rPr>
        <w:t>临汾市公共资源交易中心（临汾市政府采购中心）：</w:t>
      </w:r>
    </w:p>
    <w:p w14:paraId="60BBA6C8">
      <w:pPr>
        <w:spacing w:line="590" w:lineRule="exact"/>
        <w:ind w:firstLine="480" w:firstLineChars="200"/>
        <w:rPr>
          <w:rFonts w:ascii="华文中宋" w:hAnsi="华文中宋" w:eastAsia="华文中宋"/>
          <w:sz w:val="24"/>
        </w:rPr>
      </w:pPr>
      <w:r>
        <w:rPr>
          <w:rFonts w:hint="eastAsia" w:ascii="华文中宋" w:hAnsi="华文中宋" w:eastAsia="华文中宋"/>
          <w:sz w:val="24"/>
        </w:rPr>
        <w:t>我（姓名）</w:t>
      </w:r>
      <w:r>
        <w:rPr>
          <w:rFonts w:hint="eastAsia" w:ascii="华文中宋" w:hAnsi="华文中宋" w:eastAsia="华文中宋"/>
          <w:sz w:val="24"/>
          <w:u w:val="single"/>
        </w:rPr>
        <w:t xml:space="preserve">        </w:t>
      </w:r>
      <w:r>
        <w:rPr>
          <w:rFonts w:hint="eastAsia" w:ascii="华文中宋" w:hAnsi="华文中宋" w:eastAsia="华文中宋"/>
          <w:sz w:val="24"/>
        </w:rPr>
        <w:t>,身份证号：</w:t>
      </w:r>
      <w:r>
        <w:rPr>
          <w:rFonts w:hint="eastAsia" w:ascii="华文中宋" w:hAnsi="华文中宋" w:eastAsia="华文中宋"/>
          <w:sz w:val="24"/>
          <w:u w:val="single"/>
        </w:rPr>
        <w:t xml:space="preserve">           </w:t>
      </w:r>
      <w:r>
        <w:rPr>
          <w:rFonts w:hint="eastAsia" w:ascii="华文中宋" w:hAnsi="华文中宋" w:eastAsia="华文中宋"/>
          <w:sz w:val="24"/>
        </w:rPr>
        <w:t>,职务：</w:t>
      </w:r>
      <w:r>
        <w:rPr>
          <w:rFonts w:hint="eastAsia" w:ascii="华文中宋" w:hAnsi="华文中宋" w:eastAsia="华文中宋"/>
          <w:sz w:val="24"/>
          <w:u w:val="single"/>
        </w:rPr>
        <w:t xml:space="preserve">          </w:t>
      </w:r>
      <w:r>
        <w:rPr>
          <w:rFonts w:hint="eastAsia" w:ascii="华文中宋" w:hAnsi="华文中宋" w:eastAsia="华文中宋"/>
          <w:sz w:val="24"/>
        </w:rPr>
        <w:t>系(投标供应商名称)</w:t>
      </w:r>
      <w:r>
        <w:rPr>
          <w:rFonts w:hint="eastAsia" w:ascii="华文中宋" w:hAnsi="华文中宋" w:eastAsia="华文中宋"/>
          <w:sz w:val="24"/>
          <w:u w:val="single"/>
        </w:rPr>
        <w:t xml:space="preserve">                                 </w:t>
      </w:r>
      <w:r>
        <w:rPr>
          <w:rFonts w:hint="eastAsia" w:ascii="华文中宋" w:hAnsi="华文中宋" w:eastAsia="华文中宋"/>
          <w:sz w:val="24"/>
        </w:rPr>
        <w:t xml:space="preserve"> 的法定代表人，现授权委托本单位在职职工(姓名）</w:t>
      </w:r>
      <w:r>
        <w:rPr>
          <w:rFonts w:hint="eastAsia" w:ascii="华文中宋" w:hAnsi="华文中宋" w:eastAsia="华文中宋"/>
          <w:sz w:val="24"/>
          <w:u w:val="single"/>
        </w:rPr>
        <w:t xml:space="preserve">        </w:t>
      </w:r>
      <w:r>
        <w:rPr>
          <w:rFonts w:hint="eastAsia" w:ascii="华文中宋" w:hAnsi="华文中宋" w:eastAsia="华文中宋"/>
          <w:sz w:val="24"/>
        </w:rPr>
        <w:t>,身份证号码</w:t>
      </w:r>
      <w:r>
        <w:rPr>
          <w:rFonts w:hint="eastAsia" w:ascii="华文中宋" w:hAnsi="华文中宋" w:eastAsia="华文中宋"/>
          <w:sz w:val="24"/>
          <w:u w:val="single"/>
        </w:rPr>
        <w:t xml:space="preserve">：           </w:t>
      </w:r>
      <w:r>
        <w:rPr>
          <w:rFonts w:hint="eastAsia" w:ascii="华文中宋" w:hAnsi="华文中宋" w:eastAsia="华文中宋"/>
          <w:sz w:val="24"/>
        </w:rPr>
        <w:t>,职务</w:t>
      </w:r>
      <w:r>
        <w:rPr>
          <w:rFonts w:hint="eastAsia" w:ascii="华文中宋" w:hAnsi="华文中宋" w:eastAsia="华文中宋"/>
          <w:sz w:val="24"/>
          <w:u w:val="single"/>
        </w:rPr>
        <w:t xml:space="preserve">：       </w:t>
      </w:r>
      <w:r>
        <w:rPr>
          <w:rFonts w:hint="eastAsia" w:ascii="华文中宋" w:hAnsi="华文中宋" w:eastAsia="华文中宋"/>
          <w:sz w:val="24"/>
        </w:rPr>
        <w:t>为授权代表，以我方的名义参加项目编号：</w:t>
      </w:r>
      <w:r>
        <w:rPr>
          <w:rFonts w:hint="eastAsia" w:ascii="华文中宋" w:hAnsi="华文中宋" w:eastAsia="华文中宋"/>
          <w:sz w:val="24"/>
          <w:u w:val="single"/>
        </w:rPr>
        <w:t xml:space="preserve">       （第  包）</w:t>
      </w:r>
      <w:r>
        <w:rPr>
          <w:rFonts w:hint="eastAsia" w:ascii="华文中宋" w:hAnsi="华文中宋" w:eastAsia="华文中宋"/>
          <w:sz w:val="24"/>
        </w:rPr>
        <w:t>，项目名称：</w:t>
      </w:r>
      <w:r>
        <w:rPr>
          <w:rFonts w:hint="eastAsia" w:ascii="华文中宋" w:hAnsi="华文中宋" w:eastAsia="华文中宋"/>
          <w:sz w:val="24"/>
          <w:u w:val="single"/>
        </w:rPr>
        <w:t xml:space="preserve">            </w:t>
      </w:r>
      <w:r>
        <w:rPr>
          <w:rFonts w:hint="eastAsia" w:ascii="华文中宋" w:hAnsi="华文中宋" w:eastAsia="华文中宋"/>
          <w:sz w:val="24"/>
        </w:rPr>
        <w:t>项目的投标活动，并代表我方全权办理针对上述项目的投标、开标、评标、签约等具体事务和签署相关文件。我方对授权代表的签名事项负全部责任。</w:t>
      </w:r>
    </w:p>
    <w:p w14:paraId="46EAEAFC">
      <w:pPr>
        <w:spacing w:line="590" w:lineRule="exact"/>
        <w:ind w:firstLine="480" w:firstLineChars="200"/>
        <w:rPr>
          <w:rFonts w:ascii="华文中宋" w:hAnsi="华文中宋" w:eastAsia="华文中宋"/>
          <w:sz w:val="24"/>
        </w:rPr>
      </w:pPr>
      <w:r>
        <w:rPr>
          <w:rFonts w:hint="eastAsia" w:ascii="华文中宋" w:hAnsi="华文中宋" w:eastAsia="华文中宋"/>
          <w:sz w:val="24"/>
        </w:rPr>
        <w:t>在撤销授权的书面通知以前，本授权书一直有效。授权代表在授权书有效期内签署的所有文件不因授权的撤销而失效。</w:t>
      </w:r>
    </w:p>
    <w:p w14:paraId="15F4C8B3">
      <w:pPr>
        <w:spacing w:line="590" w:lineRule="exact"/>
        <w:ind w:firstLine="480" w:firstLineChars="200"/>
        <w:rPr>
          <w:rFonts w:ascii="华文中宋" w:hAnsi="华文中宋" w:eastAsia="华文中宋"/>
          <w:sz w:val="24"/>
        </w:rPr>
      </w:pPr>
      <w:r>
        <w:rPr>
          <w:rFonts w:hint="eastAsia" w:ascii="华文中宋" w:hAnsi="华文中宋" w:eastAsia="华文中宋"/>
          <w:sz w:val="24"/>
        </w:rPr>
        <w:t>授权代表无转委托权，特此委托。</w:t>
      </w:r>
    </w:p>
    <w:p w14:paraId="19D9DED5">
      <w:pPr>
        <w:snapToGrid w:val="0"/>
        <w:spacing w:line="590" w:lineRule="exact"/>
        <w:ind w:firstLine="480" w:firstLineChars="200"/>
        <w:rPr>
          <w:rFonts w:ascii="华文中宋" w:hAnsi="华文中宋" w:eastAsia="华文中宋"/>
          <w:sz w:val="24"/>
        </w:rPr>
      </w:pPr>
      <w:r>
        <w:rPr>
          <w:rFonts w:hint="eastAsia" w:ascii="华文中宋" w:hAnsi="华文中宋" w:eastAsia="华文中宋"/>
          <w:sz w:val="24"/>
        </w:rPr>
        <w:t>投标供应商：（</w:t>
      </w:r>
      <w:r>
        <w:rPr>
          <w:rFonts w:hint="eastAsia" w:ascii="华文中宋" w:hAnsi="华文中宋" w:eastAsia="华文中宋"/>
          <w:spacing w:val="20"/>
          <w:sz w:val="24"/>
        </w:rPr>
        <w:t>法人电子签章</w:t>
      </w:r>
      <w:r>
        <w:rPr>
          <w:rFonts w:hint="eastAsia" w:ascii="华文中宋" w:hAnsi="华文中宋" w:eastAsia="华文中宋"/>
          <w:sz w:val="24"/>
        </w:rPr>
        <w:t>）</w:t>
      </w:r>
    </w:p>
    <w:p w14:paraId="5CCFA542">
      <w:pPr>
        <w:spacing w:line="590" w:lineRule="exact"/>
        <w:ind w:firstLine="480" w:firstLineChars="200"/>
        <w:rPr>
          <w:rFonts w:ascii="华文中宋" w:hAnsi="华文中宋" w:eastAsia="华文中宋"/>
          <w:sz w:val="24"/>
        </w:rPr>
      </w:pPr>
      <w:r>
        <w:rPr>
          <w:rFonts w:hint="eastAsia" w:ascii="华文中宋" w:hAnsi="华文中宋" w:eastAsia="华文中宋"/>
          <w:sz w:val="24"/>
        </w:rPr>
        <w:t>法定代表人（负责人）：（</w:t>
      </w:r>
      <w:r>
        <w:rPr>
          <w:rFonts w:hint="eastAsia" w:ascii="华文中宋" w:hAnsi="华文中宋" w:eastAsia="华文中宋"/>
          <w:spacing w:val="20"/>
          <w:sz w:val="24"/>
        </w:rPr>
        <w:t>法定代表人电子</w:t>
      </w:r>
      <w:r>
        <w:rPr>
          <w:rFonts w:hint="eastAsia" w:ascii="华文中宋" w:hAnsi="华文中宋" w:eastAsia="华文中宋"/>
          <w:sz w:val="24"/>
        </w:rPr>
        <w:t xml:space="preserve">签章） </w:t>
      </w:r>
    </w:p>
    <w:p w14:paraId="70A6E2CC">
      <w:pPr>
        <w:snapToGrid w:val="0"/>
        <w:spacing w:line="590" w:lineRule="exact"/>
        <w:ind w:firstLine="480" w:firstLineChars="200"/>
        <w:rPr>
          <w:rFonts w:ascii="华文中宋" w:hAnsi="华文中宋" w:eastAsia="华文中宋"/>
          <w:sz w:val="24"/>
        </w:rPr>
      </w:pPr>
      <w:r>
        <w:rPr>
          <w:rFonts w:hint="eastAsia" w:ascii="华文中宋" w:hAnsi="华文中宋" w:eastAsia="华文中宋"/>
          <w:sz w:val="24"/>
        </w:rPr>
        <w:t>授权代表：（</w:t>
      </w:r>
      <w:r>
        <w:rPr>
          <w:rFonts w:hint="eastAsia" w:ascii="华文中宋" w:hAnsi="华文中宋" w:eastAsia="华文中宋"/>
          <w:spacing w:val="20"/>
          <w:sz w:val="24"/>
        </w:rPr>
        <w:t>授权代表电子签章</w:t>
      </w:r>
      <w:r>
        <w:rPr>
          <w:rFonts w:hint="eastAsia" w:ascii="华文中宋" w:hAnsi="华文中宋" w:eastAsia="华文中宋"/>
          <w:sz w:val="24"/>
        </w:rPr>
        <w:t>）</w:t>
      </w:r>
    </w:p>
    <w:p w14:paraId="35BA18C3">
      <w:pPr>
        <w:spacing w:line="590" w:lineRule="exact"/>
        <w:ind w:firstLine="4320" w:firstLineChars="1800"/>
        <w:rPr>
          <w:rFonts w:ascii="华文中宋" w:hAnsi="华文中宋" w:eastAsia="华文中宋"/>
          <w:sz w:val="24"/>
        </w:rPr>
      </w:pPr>
      <w:r>
        <w:rPr>
          <w:rFonts w:hint="eastAsia" w:ascii="华文中宋" w:hAnsi="华文中宋" w:eastAsia="华文中宋"/>
          <w:sz w:val="24"/>
        </w:rPr>
        <w:t>日期：     年    月    日</w:t>
      </w:r>
    </w:p>
    <w:p w14:paraId="1FDEAABD">
      <w:pPr>
        <w:pStyle w:val="15"/>
      </w:pPr>
    </w:p>
    <w:p w14:paraId="79C221A4">
      <w:pPr>
        <w:spacing w:line="360" w:lineRule="auto"/>
        <w:rPr>
          <w:rFonts w:ascii="华文中宋" w:hAnsi="华文中宋" w:eastAsia="华文中宋"/>
          <w:b/>
          <w:sz w:val="24"/>
        </w:rPr>
      </w:pPr>
      <w:r>
        <w:rPr>
          <w:rFonts w:hint="eastAsia" w:ascii="华文中宋" w:hAnsi="华文中宋" w:eastAsia="华文中宋"/>
          <w:b/>
          <w:sz w:val="24"/>
        </w:rPr>
        <w:t>附投标供应商授权代表有效的身份证正反两面扫描件</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6F10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2500" w:type="pct"/>
          </w:tcPr>
          <w:p w14:paraId="500EE46B">
            <w:pPr>
              <w:rPr>
                <w:rFonts w:ascii="华文中宋" w:hAnsi="华文中宋" w:eastAsia="华文中宋"/>
                <w:b/>
                <w:szCs w:val="21"/>
              </w:rPr>
            </w:pPr>
          </w:p>
        </w:tc>
        <w:tc>
          <w:tcPr>
            <w:tcW w:w="2500" w:type="pct"/>
          </w:tcPr>
          <w:p w14:paraId="66F3BCE8">
            <w:pPr>
              <w:rPr>
                <w:rFonts w:ascii="华文中宋" w:hAnsi="华文中宋" w:eastAsia="华文中宋"/>
                <w:b/>
                <w:szCs w:val="21"/>
              </w:rPr>
            </w:pPr>
          </w:p>
        </w:tc>
      </w:tr>
    </w:tbl>
    <w:p w14:paraId="001C5AAA">
      <w:pPr>
        <w:spacing w:line="276" w:lineRule="auto"/>
      </w:pPr>
    </w:p>
    <w:p w14:paraId="4BB3C5F5">
      <w:pPr>
        <w:spacing w:line="276" w:lineRule="auto"/>
        <w:rPr>
          <w:rFonts w:ascii="华文中宋" w:hAnsi="华文中宋" w:eastAsia="华文中宋" w:cs="华文中宋"/>
          <w:b/>
          <w:sz w:val="24"/>
        </w:rPr>
      </w:pPr>
    </w:p>
    <w:p w14:paraId="2ADC3954">
      <w:pPr>
        <w:spacing w:line="276" w:lineRule="auto"/>
        <w:rPr>
          <w:rFonts w:ascii="华文中宋" w:hAnsi="华文中宋" w:eastAsia="华文中宋" w:cs="华文中宋"/>
          <w:b/>
          <w:sz w:val="24"/>
        </w:rPr>
      </w:pPr>
    </w:p>
    <w:p w14:paraId="26C2816E">
      <w:pPr>
        <w:spacing w:line="276" w:lineRule="auto"/>
        <w:rPr>
          <w:rFonts w:ascii="华文中宋" w:hAnsi="华文中宋" w:eastAsia="华文中宋" w:cs="华文中宋"/>
          <w:bCs/>
          <w:sz w:val="24"/>
        </w:rPr>
      </w:pPr>
      <w:r>
        <w:rPr>
          <w:rFonts w:hint="eastAsia" w:ascii="华文中宋" w:hAnsi="华文中宋" w:eastAsia="华文中宋" w:cs="华文中宋"/>
          <w:b/>
          <w:sz w:val="24"/>
        </w:rPr>
        <w:t>（二）</w:t>
      </w:r>
      <w:r>
        <w:rPr>
          <w:rFonts w:ascii="华文中宋" w:hAnsi="华文中宋" w:eastAsia="华文中宋" w:cs="华文中宋"/>
          <w:b/>
          <w:sz w:val="24"/>
        </w:rPr>
        <w:t xml:space="preserve"> </w:t>
      </w:r>
      <w:r>
        <w:rPr>
          <w:rFonts w:hint="eastAsia" w:ascii="华文中宋" w:hAnsi="华文中宋" w:eastAsia="华文中宋" w:cs="华文中宋"/>
          <w:b/>
          <w:sz w:val="24"/>
        </w:rPr>
        <w:t>投标函格式</w:t>
      </w:r>
    </w:p>
    <w:p w14:paraId="73B251D5">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w:t>
      </w:r>
      <w:r>
        <w:rPr>
          <w:rFonts w:ascii="华文中宋" w:hAnsi="华文中宋" w:eastAsia="华文中宋" w:cs="华文中宋"/>
          <w:b/>
          <w:sz w:val="24"/>
        </w:rPr>
        <w:t xml:space="preserve">  </w:t>
      </w:r>
      <w:r>
        <w:rPr>
          <w:rFonts w:hint="eastAsia" w:ascii="华文中宋" w:hAnsi="华文中宋" w:eastAsia="华文中宋" w:cs="华文中宋"/>
          <w:b/>
          <w:sz w:val="24"/>
        </w:rPr>
        <w:t>标</w:t>
      </w:r>
      <w:r>
        <w:rPr>
          <w:rFonts w:ascii="华文中宋" w:hAnsi="华文中宋" w:eastAsia="华文中宋" w:cs="华文中宋"/>
          <w:b/>
          <w:sz w:val="24"/>
        </w:rPr>
        <w:t xml:space="preserve">  </w:t>
      </w:r>
      <w:r>
        <w:rPr>
          <w:rFonts w:hint="eastAsia" w:ascii="华文中宋" w:hAnsi="华文中宋" w:eastAsia="华文中宋" w:cs="华文中宋"/>
          <w:b/>
          <w:sz w:val="24"/>
        </w:rPr>
        <w:t>函</w:t>
      </w:r>
    </w:p>
    <w:p w14:paraId="2ADC917C">
      <w:pPr>
        <w:tabs>
          <w:tab w:val="left" w:pos="4860"/>
        </w:tabs>
        <w:spacing w:line="360" w:lineRule="auto"/>
        <w:rPr>
          <w:rFonts w:ascii="华文中宋" w:hAnsi="华文中宋" w:eastAsia="华文中宋" w:cs="华文中宋"/>
        </w:rPr>
      </w:pPr>
      <w:r>
        <w:rPr>
          <w:rFonts w:hint="eastAsia" w:ascii="华文中宋" w:hAnsi="华文中宋" w:eastAsia="华文中宋"/>
          <w:bCs/>
          <w:szCs w:val="21"/>
        </w:rPr>
        <w:t>临汾市公共资源交易中心（临汾市政府采购中心）</w:t>
      </w:r>
      <w:r>
        <w:rPr>
          <w:rFonts w:hint="eastAsia" w:ascii="华文中宋" w:hAnsi="华文中宋" w:eastAsia="华文中宋" w:cs="华文中宋"/>
          <w:szCs w:val="21"/>
        </w:rPr>
        <w:t>：</w:t>
      </w:r>
    </w:p>
    <w:p w14:paraId="1CFE0169">
      <w:pPr>
        <w:pStyle w:val="20"/>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投标人名称</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授权</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投标人代表姓名</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职务、职称</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为我方代表，参加贵方组织的</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项目名称、项目编号</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招标的有关活动，并对此项目进行投标，</w:t>
      </w:r>
      <w:r>
        <w:rPr>
          <w:rFonts w:hint="eastAsia" w:ascii="华文中宋" w:hAnsi="华文中宋" w:eastAsia="华文中宋"/>
          <w:sz w:val="21"/>
          <w:szCs w:val="21"/>
        </w:rPr>
        <w:t>为此我方对以下内容作出完全响应：</w:t>
      </w:r>
    </w:p>
    <w:p w14:paraId="37693B42">
      <w:pPr>
        <w:pStyle w:val="20"/>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b/>
        </w:rPr>
        <w:t>．</w:t>
      </w:r>
      <w:r>
        <w:rPr>
          <w:rFonts w:hint="eastAsia" w:ascii="华文中宋" w:hAnsi="华文中宋" w:eastAsia="华文中宋" w:cs="华文中宋"/>
          <w:sz w:val="21"/>
          <w:szCs w:val="21"/>
        </w:rPr>
        <w:t>我方已仔细研究了本项目招标文件的全部内容，愿意以投标报价、招标文件要求及合同约定完成项目。</w:t>
      </w:r>
    </w:p>
    <w:p w14:paraId="52E0A71E">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b/>
        </w:rPr>
        <w:t>．</w:t>
      </w:r>
      <w:r>
        <w:rPr>
          <w:rFonts w:hint="eastAsia" w:ascii="华文中宋" w:hAnsi="华文中宋" w:eastAsia="华文中宋" w:cs="华文中宋"/>
          <w:sz w:val="21"/>
          <w:szCs w:val="21"/>
        </w:rPr>
        <w:t>我方同意在本项目招标文件中规定的投标有效期</w:t>
      </w:r>
      <w:r>
        <w:rPr>
          <w:rFonts w:ascii="华文中宋" w:hAnsi="华文中宋" w:eastAsia="华文中宋" w:cs="华文中宋"/>
          <w:sz w:val="21"/>
          <w:szCs w:val="21"/>
          <w:u w:val="single"/>
        </w:rPr>
        <w:t>90</w:t>
      </w:r>
      <w:r>
        <w:rPr>
          <w:rFonts w:hint="eastAsia" w:ascii="华文中宋" w:hAnsi="华文中宋" w:eastAsia="华文中宋" w:cs="华文中宋"/>
          <w:sz w:val="21"/>
          <w:szCs w:val="21"/>
        </w:rPr>
        <w:t>个日历天内（</w:t>
      </w:r>
      <w:r>
        <w:rPr>
          <w:rFonts w:hint="eastAsia" w:ascii="华文中宋" w:hAnsi="华文中宋" w:eastAsia="华文中宋"/>
          <w:sz w:val="21"/>
          <w:szCs w:val="21"/>
        </w:rPr>
        <w:t>自投标文件开启时间之日起计算</w:t>
      </w:r>
      <w:r>
        <w:rPr>
          <w:rFonts w:hint="eastAsia" w:ascii="华文中宋" w:hAnsi="华文中宋" w:eastAsia="华文中宋" w:cs="华文中宋"/>
          <w:sz w:val="21"/>
          <w:szCs w:val="21"/>
        </w:rPr>
        <w:t>）遵守本投标文件中的承诺且在此期限期满之前均具有约束力。如果中标，投标有效期延长至合同履约完毕。</w:t>
      </w:r>
    </w:p>
    <w:p w14:paraId="2B069F2D">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b/>
        </w:rPr>
        <w:t>．</w:t>
      </w:r>
      <w:r>
        <w:rPr>
          <w:rFonts w:hint="eastAsia" w:ascii="华文中宋" w:hAnsi="华文中宋" w:eastAsia="华文中宋" w:cs="华文中宋"/>
          <w:sz w:val="21"/>
          <w:szCs w:val="21"/>
        </w:rPr>
        <w:t>我方承诺已经具备《中华人民共和国政府采购法》中规定的参加政府采购活动的供应商应当具备的全部条件和本招标文件规定的特定资格要求。</w:t>
      </w:r>
    </w:p>
    <w:p w14:paraId="25BE1B7C">
      <w:pPr>
        <w:snapToGrid w:val="0"/>
        <w:spacing w:line="360" w:lineRule="auto"/>
        <w:ind w:firstLine="420" w:firstLineChars="200"/>
        <w:rPr>
          <w:rFonts w:ascii="华文中宋" w:hAnsi="华文中宋" w:eastAsia="华文中宋" w:cs="华文中宋"/>
          <w:szCs w:val="21"/>
        </w:rPr>
      </w:pPr>
      <w:r>
        <w:rPr>
          <w:rFonts w:ascii="华文中宋" w:hAnsi="华文中宋" w:eastAsia="华文中宋" w:cs="华文中宋"/>
          <w:szCs w:val="21"/>
        </w:rPr>
        <w:t>4</w:t>
      </w:r>
      <w:r>
        <w:rPr>
          <w:rFonts w:hint="eastAsia" w:ascii="华文中宋" w:hAnsi="华文中宋" w:eastAsia="华文中宋"/>
          <w:b/>
        </w:rPr>
        <w:t>．</w:t>
      </w:r>
      <w:r>
        <w:rPr>
          <w:rFonts w:hint="eastAsia" w:ascii="华文中宋" w:hAnsi="华文中宋" w:eastAsia="华文中宋" w:cs="华文中宋"/>
          <w:szCs w:val="21"/>
        </w:rPr>
        <w:t>我方承诺提供符合招标文件规定的投标文件；我方承诺投标文件封面加盖电子印章后，投标文件其他内容均视为具有法律效力。</w:t>
      </w:r>
    </w:p>
    <w:p w14:paraId="7FE68AAB">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5</w:t>
      </w:r>
      <w:r>
        <w:rPr>
          <w:rFonts w:hint="eastAsia" w:ascii="华文中宋" w:hAnsi="华文中宋" w:eastAsia="华文中宋"/>
          <w:b/>
        </w:rPr>
        <w:t>．</w:t>
      </w:r>
      <w:r>
        <w:rPr>
          <w:rFonts w:hint="eastAsia" w:ascii="华文中宋" w:hAnsi="华文中宋" w:eastAsia="华文中宋" w:cs="华文中宋"/>
          <w:sz w:val="21"/>
          <w:szCs w:val="21"/>
        </w:rPr>
        <w:t>我方按招标文件要求提供和交付的货物的投标报价详见开标报价一览表。</w:t>
      </w:r>
    </w:p>
    <w:p w14:paraId="20F55B31">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6</w:t>
      </w:r>
      <w:r>
        <w:rPr>
          <w:rFonts w:hint="eastAsia" w:ascii="华文中宋" w:hAnsi="华文中宋" w:eastAsia="华文中宋"/>
          <w:b/>
        </w:rPr>
        <w:t>．</w:t>
      </w:r>
      <w:r>
        <w:rPr>
          <w:rFonts w:hint="eastAsia" w:ascii="华文中宋" w:hAnsi="华文中宋" w:eastAsia="华文中宋" w:cs="华文中宋"/>
          <w:sz w:val="21"/>
          <w:szCs w:val="21"/>
        </w:rPr>
        <w:t>我方完全理解投标报价超过招标文件公布的预算金额或最高限价时，导致投标无效。</w:t>
      </w:r>
    </w:p>
    <w:p w14:paraId="2B0B6456">
      <w:pPr>
        <w:pStyle w:val="20"/>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7</w:t>
      </w:r>
      <w:r>
        <w:rPr>
          <w:rFonts w:hint="eastAsia" w:ascii="华文中宋" w:hAnsi="华文中宋" w:eastAsia="华文中宋"/>
          <w:b/>
        </w:rPr>
        <w:t>．</w:t>
      </w:r>
      <w:r>
        <w:rPr>
          <w:rFonts w:hint="eastAsia" w:ascii="华文中宋" w:hAnsi="华文中宋" w:eastAsia="华文中宋" w:cs="华文中宋"/>
          <w:sz w:val="21"/>
          <w:szCs w:val="21"/>
        </w:rPr>
        <w:t>我方保证忠实地执行双方所签订的合同，并承担合同规定的责任和义务。</w:t>
      </w:r>
    </w:p>
    <w:p w14:paraId="547366BF">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8</w:t>
      </w:r>
      <w:r>
        <w:rPr>
          <w:rFonts w:hint="eastAsia" w:ascii="华文中宋" w:hAnsi="华文中宋" w:eastAsia="华文中宋"/>
          <w:b/>
        </w:rPr>
        <w:t>．</w:t>
      </w:r>
      <w:r>
        <w:rPr>
          <w:rFonts w:hint="eastAsia" w:ascii="华文中宋" w:hAnsi="华文中宋" w:eastAsia="华文中宋" w:cs="华文中宋"/>
          <w:sz w:val="21"/>
          <w:szCs w:val="21"/>
        </w:rPr>
        <w:t>我方承诺完全满足和响应招标文件中的各项商务和技术要求。</w:t>
      </w:r>
    </w:p>
    <w:p w14:paraId="148D50A8">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9</w:t>
      </w:r>
      <w:r>
        <w:rPr>
          <w:rFonts w:hint="eastAsia" w:ascii="华文中宋" w:hAnsi="华文中宋" w:eastAsia="华文中宋"/>
          <w:b/>
          <w:sz w:val="21"/>
          <w:szCs w:val="21"/>
        </w:rPr>
        <w:t>．</w:t>
      </w:r>
      <w:r>
        <w:rPr>
          <w:rFonts w:hint="eastAsia" w:ascii="华文中宋" w:hAnsi="华文中宋" w:eastAsia="华文中宋" w:cs="华文中宋"/>
          <w:sz w:val="21"/>
          <w:szCs w:val="21"/>
        </w:rPr>
        <w:t>我方保证遵守招标文件的所有规定。</w:t>
      </w:r>
    </w:p>
    <w:p w14:paraId="6C65656D">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sz w:val="21"/>
          <w:szCs w:val="21"/>
        </w:rPr>
        <w:t>10</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w:t>
      </w:r>
      <w:r>
        <w:rPr>
          <w:rFonts w:hint="eastAsia" w:ascii="华文中宋" w:hAnsi="华文中宋" w:eastAsia="华文中宋"/>
          <w:sz w:val="21"/>
          <w:szCs w:val="21"/>
        </w:rPr>
        <w:t>及时查看获取。若因</w:t>
      </w:r>
      <w:r>
        <w:rPr>
          <w:rFonts w:hint="eastAsia" w:ascii="华文中宋" w:hAnsi="华文中宋" w:eastAsia="华文中宋" w:cs="华文中宋"/>
          <w:sz w:val="21"/>
          <w:szCs w:val="21"/>
        </w:rPr>
        <w:t>线路故障等其他原因导致通知延迟</w:t>
      </w:r>
      <w:r>
        <w:rPr>
          <w:rFonts w:hint="eastAsia" w:ascii="华文中宋" w:hAnsi="华文中宋" w:eastAsia="华文中宋"/>
          <w:sz w:val="21"/>
          <w:szCs w:val="21"/>
        </w:rPr>
        <w:t>获取</w:t>
      </w:r>
      <w:r>
        <w:rPr>
          <w:rFonts w:hint="eastAsia" w:ascii="华文中宋" w:hAnsi="华文中宋" w:eastAsia="华文中宋" w:cs="华文中宋"/>
          <w:sz w:val="21"/>
          <w:szCs w:val="21"/>
        </w:rPr>
        <w:t>或无法</w:t>
      </w:r>
      <w:r>
        <w:rPr>
          <w:rFonts w:hint="eastAsia" w:ascii="华文中宋" w:hAnsi="华文中宋" w:eastAsia="华文中宋"/>
          <w:sz w:val="21"/>
          <w:szCs w:val="21"/>
        </w:rPr>
        <w:t>获取</w:t>
      </w:r>
      <w:r>
        <w:rPr>
          <w:rFonts w:hint="eastAsia" w:ascii="华文中宋" w:hAnsi="华文中宋" w:eastAsia="华文中宋" w:cs="华文中宋"/>
          <w:sz w:val="21"/>
          <w:szCs w:val="21"/>
        </w:rPr>
        <w:t>，责任由我方自负。</w:t>
      </w:r>
    </w:p>
    <w:p w14:paraId="7B136B8A">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11</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我方如果在投标文件解密后规定的的投标有效期内撤回投标，我方的投标保证金可被贵方没收。</w:t>
      </w:r>
    </w:p>
    <w:p w14:paraId="4C9D1BB1">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12</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我方完全理解贵方不一定接受最低价的投标或收到的任何投标。</w:t>
      </w:r>
    </w:p>
    <w:p w14:paraId="2AC81465">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13</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我方愿意向贵方提供任何与本项投标有关的数据、情况和技术资料。若贵方需要，我方愿意提供我方做出的一切承诺的证明材料。</w:t>
      </w:r>
    </w:p>
    <w:p w14:paraId="058F2A0A">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14</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14:paraId="3D6999A7">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15</w:t>
      </w:r>
      <w:r>
        <w:rPr>
          <w:rFonts w:hint="eastAsia" w:ascii="华文中宋" w:hAnsi="华文中宋" w:eastAsia="华文中宋"/>
          <w:b/>
          <w:sz w:val="21"/>
          <w:szCs w:val="21"/>
        </w:rPr>
        <w:t>．</w:t>
      </w:r>
      <w:r>
        <w:rPr>
          <w:rFonts w:hint="eastAsia" w:ascii="华文中宋" w:hAnsi="华文中宋" w:eastAsia="华文中宋" w:cs="华文中宋"/>
          <w:sz w:val="21"/>
          <w:szCs w:val="21"/>
        </w:rPr>
        <w:t>采购人若需追加采购本项目招标文件所列货物及相关服务的，在不改变合同其他实质性条款的前提下，我方按相同或更优惠的折扣率保证供货。</w:t>
      </w:r>
    </w:p>
    <w:p w14:paraId="366B4F39">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16</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我方承诺接受招标文件中合同文本全部条款且无任何异议。</w:t>
      </w:r>
    </w:p>
    <w:p w14:paraId="0DFBB65F">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6CE796E8">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地址：</w:t>
      </w:r>
      <w:r>
        <w:rPr>
          <w:rFonts w:ascii="华文中宋" w:hAnsi="华文中宋" w:eastAsia="华文中宋" w:cs="华文中宋"/>
          <w:szCs w:val="21"/>
        </w:rPr>
        <w:tab/>
      </w:r>
      <w:r>
        <w:rPr>
          <w:rFonts w:ascii="华文中宋" w:hAnsi="华文中宋" w:eastAsia="华文中宋" w:cs="华文中宋"/>
          <w:szCs w:val="21"/>
        </w:rPr>
        <w:t xml:space="preserve">                            </w:t>
      </w:r>
      <w:r>
        <w:rPr>
          <w:rFonts w:ascii="华文中宋" w:hAnsi="华文中宋" w:eastAsia="华文中宋" w:cs="华文中宋"/>
          <w:szCs w:val="21"/>
        </w:rPr>
        <w:tab/>
      </w:r>
    </w:p>
    <w:p w14:paraId="26308875">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电话：</w:t>
      </w:r>
      <w:r>
        <w:rPr>
          <w:rFonts w:ascii="华文中宋" w:hAnsi="华文中宋" w:eastAsia="华文中宋" w:cs="华文中宋"/>
          <w:szCs w:val="21"/>
        </w:rPr>
        <w:tab/>
      </w:r>
      <w:r>
        <w:rPr>
          <w:rFonts w:ascii="华文中宋" w:hAnsi="华文中宋" w:eastAsia="华文中宋" w:cs="华文中宋"/>
          <w:szCs w:val="21"/>
        </w:rPr>
        <w:t xml:space="preserve">                           </w:t>
      </w:r>
    </w:p>
    <w:p w14:paraId="5C1FD63E">
      <w:pPr>
        <w:tabs>
          <w:tab w:val="left" w:pos="480"/>
        </w:tabs>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投标人代表姓名：</w:t>
      </w:r>
    </w:p>
    <w:p w14:paraId="411F039C">
      <w:pPr>
        <w:tabs>
          <w:tab w:val="left" w:pos="480"/>
        </w:tabs>
        <w:snapToGrid w:val="0"/>
        <w:spacing w:line="360" w:lineRule="auto"/>
        <w:ind w:firstLine="420" w:firstLineChars="200"/>
        <w:jc w:val="right"/>
        <w:rPr>
          <w:rFonts w:ascii="华文中宋" w:hAnsi="华文中宋" w:eastAsia="华文中宋" w:cs="华文中宋"/>
          <w:szCs w:val="21"/>
        </w:rPr>
      </w:pPr>
      <w:r>
        <w:rPr>
          <w:rFonts w:hint="eastAsia" w:ascii="华文中宋" w:hAnsi="华文中宋" w:eastAsia="华文中宋" w:cs="华文中宋"/>
          <w:szCs w:val="21"/>
        </w:rPr>
        <w:t>投标人：（法人电子签章）</w:t>
      </w:r>
    </w:p>
    <w:p w14:paraId="6286CCCC">
      <w:pPr>
        <w:tabs>
          <w:tab w:val="left" w:pos="480"/>
        </w:tabs>
        <w:snapToGrid w:val="0"/>
        <w:spacing w:line="360" w:lineRule="auto"/>
        <w:ind w:firstLine="420" w:firstLineChars="200"/>
        <w:jc w:val="right"/>
        <w:rPr>
          <w:rFonts w:ascii="华文中宋" w:hAnsi="华文中宋" w:eastAsia="华文中宋" w:cs="华文中宋"/>
          <w:szCs w:val="21"/>
        </w:rPr>
      </w:pPr>
      <w:r>
        <w:rPr>
          <w:rFonts w:hint="eastAsia" w:ascii="华文中宋" w:hAnsi="华文中宋" w:eastAsia="华文中宋" w:cs="华文中宋"/>
          <w:szCs w:val="21"/>
        </w:rPr>
        <w:t>日 期：    年    月    日</w:t>
      </w:r>
    </w:p>
    <w:p w14:paraId="2BC80EEA">
      <w:pPr>
        <w:snapToGrid w:val="0"/>
        <w:spacing w:line="360" w:lineRule="auto"/>
        <w:ind w:firstLine="3885" w:firstLineChars="1850"/>
        <w:jc w:val="right"/>
        <w:rPr>
          <w:rFonts w:ascii="华文中宋" w:hAnsi="华文中宋" w:eastAsia="华文中宋" w:cs="华文中宋"/>
          <w:szCs w:val="21"/>
        </w:rPr>
      </w:pPr>
      <w:r>
        <w:rPr>
          <w:rFonts w:ascii="华文中宋" w:hAnsi="华文中宋" w:eastAsia="华文中宋"/>
          <w:szCs w:val="21"/>
        </w:rPr>
        <w:t xml:space="preserve">                                                                              </w:t>
      </w:r>
    </w:p>
    <w:p w14:paraId="33816069">
      <w:pPr>
        <w:rPr>
          <w:rFonts w:hint="eastAsia" w:ascii="华文中宋" w:hAnsi="华文中宋" w:eastAsia="华文中宋" w:cs="华文中宋"/>
          <w:b/>
          <w:kern w:val="0"/>
          <w:sz w:val="24"/>
        </w:rPr>
      </w:pPr>
      <w:r>
        <w:rPr>
          <w:rFonts w:hint="eastAsia" w:ascii="华文中宋" w:hAnsi="华文中宋" w:eastAsia="华文中宋" w:cs="华文中宋"/>
          <w:b/>
          <w:kern w:val="0"/>
          <w:sz w:val="24"/>
        </w:rPr>
        <w:br w:type="page"/>
      </w:r>
    </w:p>
    <w:p w14:paraId="5A9E1416">
      <w:pPr>
        <w:spacing w:line="360" w:lineRule="auto"/>
        <w:ind w:firstLine="480" w:firstLineChars="200"/>
        <w:rPr>
          <w:rFonts w:ascii="华文中宋" w:hAnsi="华文中宋" w:eastAsia="华文中宋"/>
          <w:szCs w:val="21"/>
        </w:rPr>
      </w:pPr>
      <w:r>
        <w:rPr>
          <w:rFonts w:hint="eastAsia" w:ascii="华文中宋" w:hAnsi="华文中宋" w:eastAsia="华文中宋" w:cs="华文中宋"/>
          <w:b/>
          <w:kern w:val="0"/>
          <w:sz w:val="24"/>
        </w:rPr>
        <w:t>（三）以下内容提供《政府集中采购供应商信用承诺书》一份</w:t>
      </w:r>
    </w:p>
    <w:p w14:paraId="38CC7812">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具有履行合同所必需的设备和专业技术能力</w:t>
      </w:r>
    </w:p>
    <w:p w14:paraId="7B71E6BC">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具有良好的商业信誉和健全的财务会计制度</w:t>
      </w:r>
    </w:p>
    <w:p w14:paraId="5FF18A57">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有依法缴纳税收和社会保障资金的良好记录</w:t>
      </w:r>
    </w:p>
    <w:p w14:paraId="205672B2">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参加政府采购活动前三年内，在经营活动中没有重大违法记录</w:t>
      </w:r>
    </w:p>
    <w:p w14:paraId="32103950">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具有独立承担民事责任的能力</w:t>
      </w:r>
    </w:p>
    <w:p w14:paraId="3BAEB608">
      <w:pPr>
        <w:spacing w:line="360" w:lineRule="auto"/>
        <w:rPr>
          <w:rFonts w:ascii="华文中宋" w:hAnsi="华文中宋" w:eastAsia="华文中宋"/>
          <w:b/>
          <w:sz w:val="24"/>
        </w:rPr>
      </w:pPr>
      <w:r>
        <w:rPr>
          <w:rFonts w:hint="eastAsia" w:ascii="华文中宋" w:hAnsi="华文中宋" w:eastAsia="华文中宋"/>
          <w:b/>
          <w:sz w:val="24"/>
        </w:rPr>
        <w:t>政府集中采购供应商信用承诺书格式</w:t>
      </w:r>
    </w:p>
    <w:p w14:paraId="0F61610D">
      <w:pPr>
        <w:spacing w:line="360" w:lineRule="auto"/>
        <w:jc w:val="center"/>
        <w:rPr>
          <w:rFonts w:ascii="华文中宋" w:hAnsi="华文中宋" w:eastAsia="华文中宋"/>
          <w:b/>
          <w:sz w:val="24"/>
        </w:rPr>
      </w:pPr>
      <w:r>
        <w:rPr>
          <w:rFonts w:hint="eastAsia" w:ascii="华文中宋" w:hAnsi="华文中宋" w:eastAsia="华文中宋"/>
          <w:b/>
          <w:sz w:val="24"/>
        </w:rPr>
        <w:t>政府集中采购供应商信用承诺书</w:t>
      </w:r>
    </w:p>
    <w:p w14:paraId="513309A8">
      <w:pPr>
        <w:spacing w:line="360" w:lineRule="auto"/>
        <w:rPr>
          <w:rFonts w:ascii="华文中宋" w:hAnsi="华文中宋" w:eastAsia="华文中宋"/>
          <w:szCs w:val="21"/>
        </w:rPr>
      </w:pPr>
      <w:r>
        <w:rPr>
          <w:rFonts w:hint="eastAsia" w:ascii="华文中宋" w:hAnsi="华文中宋" w:eastAsia="华文中宋"/>
          <w:szCs w:val="21"/>
        </w:rPr>
        <w:t>单位名称</w:t>
      </w:r>
      <w:r>
        <w:rPr>
          <w:rFonts w:ascii="华文中宋" w:hAnsi="华文中宋" w:eastAsia="华文中宋"/>
          <w:szCs w:val="21"/>
        </w:rPr>
        <w:t>:</w:t>
      </w:r>
    </w:p>
    <w:p w14:paraId="604FAB58">
      <w:pPr>
        <w:spacing w:line="360" w:lineRule="auto"/>
        <w:rPr>
          <w:rFonts w:ascii="华文中宋" w:hAnsi="华文中宋" w:eastAsia="华文中宋"/>
          <w:szCs w:val="21"/>
        </w:rPr>
      </w:pPr>
      <w:r>
        <w:rPr>
          <w:rFonts w:hint="eastAsia" w:ascii="华文中宋" w:hAnsi="华文中宋" w:eastAsia="华文中宋"/>
          <w:szCs w:val="21"/>
        </w:rPr>
        <w:t>项目名称：</w:t>
      </w:r>
    </w:p>
    <w:p w14:paraId="29DF0786">
      <w:pPr>
        <w:spacing w:line="360" w:lineRule="auto"/>
        <w:rPr>
          <w:rFonts w:ascii="华文中宋" w:hAnsi="华文中宋" w:eastAsia="华文中宋"/>
          <w:szCs w:val="21"/>
        </w:rPr>
      </w:pPr>
      <w:r>
        <w:rPr>
          <w:rFonts w:hint="eastAsia" w:ascii="华文中宋" w:hAnsi="华文中宋" w:eastAsia="华文中宋"/>
          <w:szCs w:val="21"/>
        </w:rPr>
        <w:t>项目编号：</w:t>
      </w:r>
    </w:p>
    <w:p w14:paraId="13F35BA2">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为维护政府采购市场秩序</w:t>
      </w:r>
      <w:r>
        <w:rPr>
          <w:rFonts w:ascii="华文中宋" w:hAnsi="华文中宋" w:eastAsia="华文中宋"/>
          <w:szCs w:val="21"/>
        </w:rPr>
        <w:t>,</w:t>
      </w:r>
      <w:r>
        <w:rPr>
          <w:rFonts w:hint="eastAsia" w:ascii="华文中宋" w:hAnsi="华文中宋" w:eastAsia="华文中宋"/>
          <w:szCs w:val="21"/>
        </w:rPr>
        <w:t>遵循公开透明、公平竞争、公正原则和诚实信用原则</w:t>
      </w:r>
      <w:r>
        <w:rPr>
          <w:rFonts w:ascii="华文中宋" w:hAnsi="华文中宋" w:eastAsia="华文中宋"/>
          <w:szCs w:val="21"/>
        </w:rPr>
        <w:t>,</w:t>
      </w:r>
      <w:r>
        <w:rPr>
          <w:rFonts w:hint="eastAsia" w:ascii="华文中宋" w:hAnsi="华文中宋" w:eastAsia="华文中宋"/>
          <w:szCs w:val="21"/>
        </w:rPr>
        <w:t>本单位</w:t>
      </w:r>
      <w:r>
        <w:rPr>
          <w:rFonts w:ascii="华文中宋" w:hAnsi="华文中宋" w:eastAsia="华文中宋"/>
          <w:szCs w:val="21"/>
        </w:rPr>
        <w:t>/</w:t>
      </w:r>
      <w:r>
        <w:rPr>
          <w:rFonts w:hint="eastAsia" w:ascii="华文中宋" w:hAnsi="华文中宋" w:eastAsia="华文中宋"/>
          <w:szCs w:val="21"/>
        </w:rPr>
        <w:t>个人自愿做出以下承诺</w:t>
      </w:r>
      <w:r>
        <w:rPr>
          <w:rFonts w:ascii="华文中宋" w:hAnsi="华文中宋" w:eastAsia="华文中宋"/>
          <w:szCs w:val="21"/>
        </w:rPr>
        <w:t>:</w:t>
      </w:r>
    </w:p>
    <w:p w14:paraId="1B0F9277">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本人严格遵守国家法律、法规和规章</w:t>
      </w:r>
      <w:r>
        <w:rPr>
          <w:rFonts w:ascii="华文中宋" w:hAnsi="华文中宋" w:eastAsia="华文中宋"/>
          <w:szCs w:val="21"/>
        </w:rPr>
        <w:t>,</w:t>
      </w:r>
      <w:r>
        <w:rPr>
          <w:rFonts w:hint="eastAsia" w:ascii="华文中宋" w:hAnsi="华文中宋" w:eastAsia="华文中宋"/>
          <w:szCs w:val="21"/>
        </w:rPr>
        <w:t>全面履行应尽的责任和义务</w:t>
      </w:r>
      <w:r>
        <w:rPr>
          <w:rFonts w:ascii="华文中宋" w:hAnsi="华文中宋" w:eastAsia="华文中宋"/>
          <w:szCs w:val="21"/>
        </w:rPr>
        <w:t>,</w:t>
      </w:r>
      <w:r>
        <w:rPr>
          <w:rFonts w:hint="eastAsia" w:ascii="华文中宋" w:hAnsi="华文中宋" w:eastAsia="华文中宋"/>
          <w:szCs w:val="21"/>
        </w:rPr>
        <w:t>全面做到履约守信</w:t>
      </w:r>
      <w:r>
        <w:rPr>
          <w:rFonts w:ascii="华文中宋" w:hAnsi="华文中宋" w:eastAsia="华文中宋"/>
          <w:szCs w:val="21"/>
        </w:rPr>
        <w:t>;</w:t>
      </w:r>
    </w:p>
    <w:p w14:paraId="48F2DEAD">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2.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本人具有良好的商业信誉和健全的财务会计制度（具有谈判截止日前</w:t>
      </w:r>
      <w:r>
        <w:rPr>
          <w:rFonts w:ascii="华文中宋" w:hAnsi="华文中宋" w:eastAsia="华文中宋"/>
          <w:szCs w:val="21"/>
        </w:rPr>
        <w:t>18</w:t>
      </w:r>
      <w:r>
        <w:rPr>
          <w:rFonts w:hint="eastAsia" w:ascii="华文中宋" w:hAnsi="华文中宋" w:eastAsia="华文中宋"/>
          <w:szCs w:val="21"/>
        </w:rPr>
        <w:t>个月内会计师事务所出具的审计报告，或谈判截止日前</w:t>
      </w:r>
      <w:r>
        <w:rPr>
          <w:rFonts w:ascii="华文中宋" w:hAnsi="华文中宋" w:eastAsia="华文中宋"/>
          <w:szCs w:val="21"/>
        </w:rPr>
        <w:t>18</w:t>
      </w:r>
      <w:r>
        <w:rPr>
          <w:rFonts w:hint="eastAsia" w:ascii="华文中宋" w:hAnsi="华文中宋" w:eastAsia="华文中宋"/>
          <w:szCs w:val="21"/>
        </w:rPr>
        <w:t>个月内经审计的财务报告，或基本开户银行出具的资信证明，或财政部门认可的政府采购专业担保机构出具的谈判担保函）；</w:t>
      </w:r>
    </w:p>
    <w:p w14:paraId="10DFB5D0">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3.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本人具有履行合同所必需的设备和专业技术能力；</w:t>
      </w:r>
    </w:p>
    <w:p w14:paraId="67C7785B">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4.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2A83018A">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5.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szCs w:val="21"/>
        </w:rPr>
        <w:t>在</w:t>
      </w:r>
      <w:r>
        <w:rPr>
          <w:rFonts w:hint="eastAsia" w:ascii="华文中宋" w:hAnsi="华文中宋" w:eastAsia="华文中宋"/>
          <w:szCs w:val="21"/>
        </w:rPr>
        <w:t>谈判</w:t>
      </w:r>
      <w:r>
        <w:rPr>
          <w:rFonts w:hint="eastAsia" w:ascii="华文中宋" w:hAnsi="华文中宋" w:eastAsia="华文中宋" w:cs="华文中宋"/>
          <w:szCs w:val="21"/>
        </w:rPr>
        <w:t>前查询了在信用中国网中的信用信息，本公司</w:t>
      </w:r>
      <w:r>
        <w:rPr>
          <w:rFonts w:ascii="华文中宋" w:hAnsi="华文中宋" w:eastAsia="华文中宋"/>
          <w:szCs w:val="21"/>
        </w:rPr>
        <w:t>/</w:t>
      </w:r>
      <w:r>
        <w:rPr>
          <w:rFonts w:hint="eastAsia" w:ascii="华文中宋" w:hAnsi="华文中宋" w:eastAsia="华文中宋"/>
          <w:szCs w:val="21"/>
        </w:rPr>
        <w:t>本人</w:t>
      </w:r>
      <w:r>
        <w:rPr>
          <w:rFonts w:hint="eastAsia" w:ascii="华文中宋" w:hAnsi="华文中宋" w:eastAsia="华文中宋" w:cs="华文中宋"/>
          <w:szCs w:val="21"/>
        </w:rPr>
        <w:t>未列入失信被执行人、重大税收违法案件当事人名单；查询了在中国政府采购网中的政府采购严重违法失信行为信息，本公司未列入政府</w:t>
      </w:r>
      <w:r>
        <w:rPr>
          <w:rFonts w:hint="eastAsia" w:ascii="华文中宋" w:hAnsi="华文中宋" w:eastAsia="华文中宋"/>
          <w:szCs w:val="21"/>
        </w:rPr>
        <w:t>采购严重违法失信行为记录名单；</w:t>
      </w:r>
    </w:p>
    <w:p w14:paraId="63426402">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6.承诺本单位</w:t>
      </w:r>
      <w:r>
        <w:rPr>
          <w:rFonts w:ascii="华文中宋" w:hAnsi="华文中宋" w:eastAsia="华文中宋"/>
          <w:szCs w:val="21"/>
        </w:rPr>
        <w:t>/</w:t>
      </w:r>
      <w:r>
        <w:rPr>
          <w:rFonts w:hint="eastAsia" w:ascii="华文中宋" w:hAnsi="华文中宋" w:eastAsia="华文中宋"/>
          <w:szCs w:val="21"/>
        </w:rPr>
        <w:t>本人具有独立承担民事责任的能力（具有有效的营业执照，或事业单位法人证书，或自然人身份证明，或其他非企业组织证明独立承担民事责任能力的文件。）</w:t>
      </w:r>
    </w:p>
    <w:p w14:paraId="60BCBDCB">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7</w:t>
      </w:r>
      <w:r>
        <w:rPr>
          <w:rFonts w:ascii="华文中宋" w:hAnsi="华文中宋" w:eastAsia="华文中宋"/>
          <w:szCs w:val="21"/>
        </w:rPr>
        <w:t xml:space="preserve">.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本人提供的所有响应资料均合法、真实、有效</w:t>
      </w:r>
      <w:r>
        <w:rPr>
          <w:rFonts w:ascii="华文中宋" w:hAnsi="华文中宋" w:eastAsia="华文中宋"/>
          <w:szCs w:val="21"/>
        </w:rPr>
        <w:t>,</w:t>
      </w:r>
      <w:r>
        <w:rPr>
          <w:rFonts w:hint="eastAsia" w:ascii="华文中宋" w:hAnsi="华文中宋" w:eastAsia="华文中宋"/>
          <w:szCs w:val="21"/>
        </w:rPr>
        <w:t>无任何伪造、篡改、虚假成份</w:t>
      </w:r>
      <w:r>
        <w:rPr>
          <w:rFonts w:ascii="华文中宋" w:hAnsi="华文中宋" w:eastAsia="华文中宋"/>
          <w:szCs w:val="21"/>
        </w:rPr>
        <w:t>,</w:t>
      </w:r>
      <w:r>
        <w:rPr>
          <w:rFonts w:hint="eastAsia" w:ascii="华文中宋" w:hAnsi="华文中宋" w:eastAsia="华文中宋"/>
          <w:szCs w:val="21"/>
        </w:rPr>
        <w:t>并对所提供资料的真实性负责；</w:t>
      </w:r>
    </w:p>
    <w:p w14:paraId="72AEE68C">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8</w:t>
      </w:r>
      <w:r>
        <w:rPr>
          <w:rFonts w:ascii="华文中宋" w:hAnsi="华文中宋" w:eastAsia="华文中宋"/>
          <w:szCs w:val="21"/>
        </w:rPr>
        <w:t xml:space="preserve">.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本人若违背承诺约定</w:t>
      </w:r>
      <w:r>
        <w:rPr>
          <w:rFonts w:ascii="华文中宋" w:hAnsi="华文中宋" w:eastAsia="华文中宋"/>
          <w:szCs w:val="21"/>
        </w:rPr>
        <w:t xml:space="preserve">, </w:t>
      </w:r>
      <w:r>
        <w:rPr>
          <w:rFonts w:hint="eastAsia" w:ascii="华文中宋" w:hAnsi="华文中宋" w:eastAsia="华文中宋"/>
          <w:szCs w:val="21"/>
        </w:rPr>
        <w:t>愿意依法承担相应的法律责任</w:t>
      </w:r>
      <w:r>
        <w:rPr>
          <w:rFonts w:ascii="华文中宋" w:hAnsi="华文中宋" w:eastAsia="华文中宋"/>
          <w:szCs w:val="21"/>
        </w:rPr>
        <w:t>,</w:t>
      </w:r>
      <w:r>
        <w:rPr>
          <w:rFonts w:hint="eastAsia" w:ascii="华文中宋" w:hAnsi="华文中宋" w:eastAsia="华文中宋"/>
          <w:szCs w:val="21"/>
        </w:rPr>
        <w:t>并同意将不良行为在信用中国或中国政府采购网公示。</w:t>
      </w:r>
      <w:r>
        <w:rPr>
          <w:rFonts w:ascii="华文中宋" w:hAnsi="华文中宋" w:eastAsia="华文中宋"/>
          <w:szCs w:val="21"/>
        </w:rPr>
        <w:t xml:space="preserve">                     </w:t>
      </w:r>
    </w:p>
    <w:p w14:paraId="0B2EBBA0">
      <w:pPr>
        <w:tabs>
          <w:tab w:val="left" w:pos="480"/>
        </w:tabs>
        <w:snapToGrid w:val="0"/>
        <w:spacing w:line="360" w:lineRule="auto"/>
        <w:ind w:firstLine="420" w:firstLineChars="200"/>
        <w:rPr>
          <w:rFonts w:ascii="华文中宋" w:hAnsi="华文中宋" w:eastAsia="华文中宋" w:cs="华文中宋"/>
          <w:szCs w:val="21"/>
        </w:rPr>
      </w:pPr>
    </w:p>
    <w:p w14:paraId="0DB4A148">
      <w:pPr>
        <w:tabs>
          <w:tab w:val="left" w:pos="480"/>
        </w:tabs>
        <w:snapToGrid w:val="0"/>
        <w:spacing w:line="360" w:lineRule="auto"/>
        <w:ind w:firstLine="420" w:firstLineChars="200"/>
        <w:jc w:val="right"/>
        <w:rPr>
          <w:rFonts w:ascii="华文中宋" w:hAnsi="华文中宋" w:eastAsia="华文中宋" w:cs="华文中宋"/>
          <w:szCs w:val="21"/>
        </w:rPr>
      </w:pPr>
      <w:r>
        <w:rPr>
          <w:rFonts w:hint="eastAsia" w:ascii="华文中宋" w:hAnsi="华文中宋" w:eastAsia="华文中宋" w:cs="华文中宋"/>
          <w:szCs w:val="21"/>
        </w:rPr>
        <w:t>投标人：（法人电子签章）</w:t>
      </w:r>
    </w:p>
    <w:p w14:paraId="4C497988">
      <w:pPr>
        <w:tabs>
          <w:tab w:val="left" w:pos="480"/>
        </w:tabs>
        <w:snapToGrid w:val="0"/>
        <w:spacing w:line="360" w:lineRule="auto"/>
        <w:ind w:firstLine="420" w:firstLineChars="200"/>
        <w:jc w:val="right"/>
        <w:rPr>
          <w:rFonts w:ascii="华文中宋" w:hAnsi="华文中宋" w:eastAsia="华文中宋"/>
          <w:szCs w:val="21"/>
        </w:rPr>
      </w:pPr>
      <w:r>
        <w:rPr>
          <w:rFonts w:hint="eastAsia" w:ascii="华文中宋" w:hAnsi="华文中宋" w:eastAsia="华文中宋" w:cs="华文中宋"/>
          <w:szCs w:val="21"/>
        </w:rPr>
        <w:t>日 期：    年    月    日</w:t>
      </w:r>
      <w:r>
        <w:rPr>
          <w:rFonts w:ascii="华文中宋" w:hAnsi="华文中宋" w:eastAsia="华文中宋"/>
          <w:szCs w:val="21"/>
        </w:rPr>
        <w:t xml:space="preserve">                                          </w:t>
      </w:r>
    </w:p>
    <w:p w14:paraId="69DEE0CB">
      <w:pPr>
        <w:spacing w:line="360" w:lineRule="auto"/>
        <w:ind w:left="360" w:hanging="360" w:hangingChars="150"/>
        <w:rPr>
          <w:rFonts w:ascii="华文中宋" w:hAnsi="华文中宋" w:eastAsia="华文中宋" w:cs="华文中宋"/>
          <w:b/>
          <w:kern w:val="0"/>
          <w:sz w:val="24"/>
        </w:rPr>
      </w:pPr>
      <w:r>
        <w:rPr>
          <w:rFonts w:hint="eastAsia" w:ascii="华文中宋" w:hAnsi="华文中宋" w:eastAsia="华文中宋" w:cs="华文中宋"/>
          <w:b/>
          <w:kern w:val="0"/>
          <w:sz w:val="24"/>
        </w:rPr>
        <w:t>（四）本项目要求的其他特定资格条件</w:t>
      </w:r>
    </w:p>
    <w:p w14:paraId="5BB4AD4C">
      <w:pPr>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按照招标文件第二部分投标人须知前附表序号</w:t>
      </w:r>
      <w:r>
        <w:rPr>
          <w:rFonts w:ascii="华文中宋" w:hAnsi="华文中宋" w:eastAsia="华文中宋" w:cs="华文中宋"/>
          <w:szCs w:val="21"/>
        </w:rPr>
        <w:t xml:space="preserve">1 </w:t>
      </w:r>
      <w:r>
        <w:rPr>
          <w:rFonts w:hint="eastAsia" w:ascii="华文中宋" w:hAnsi="华文中宋" w:eastAsia="华文中宋" w:cs="华文中宋"/>
          <w:szCs w:val="21"/>
        </w:rPr>
        <w:t>“</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r>
        <w:rPr>
          <w:rFonts w:hint="eastAsia" w:ascii="华文中宋" w:hAnsi="华文中宋" w:eastAsia="华文中宋"/>
          <w:szCs w:val="21"/>
        </w:rPr>
        <w:t>；</w:t>
      </w:r>
      <w:r>
        <w:rPr>
          <w:rFonts w:hint="eastAsia" w:ascii="华文中宋" w:hAnsi="华文中宋" w:eastAsia="华文中宋" w:cs="华文中宋"/>
          <w:szCs w:val="21"/>
        </w:rPr>
        <w:t>（扫描件）</w:t>
      </w:r>
    </w:p>
    <w:p w14:paraId="53958493">
      <w:pPr>
        <w:spacing w:line="360" w:lineRule="auto"/>
        <w:ind w:left="360" w:hanging="360" w:hangingChars="150"/>
        <w:rPr>
          <w:rFonts w:ascii="华文中宋" w:hAnsi="华文中宋" w:eastAsia="华文中宋"/>
          <w:b/>
          <w:sz w:val="24"/>
        </w:rPr>
      </w:pPr>
      <w:r>
        <w:rPr>
          <w:rFonts w:hint="eastAsia" w:ascii="华文中宋" w:hAnsi="华文中宋" w:eastAsia="华文中宋"/>
          <w:b/>
          <w:sz w:val="24"/>
        </w:rPr>
        <w:t>（五）落实政府采购政策需满足的资格要求</w:t>
      </w:r>
    </w:p>
    <w:p w14:paraId="0889CE23">
      <w:pPr>
        <w:pStyle w:val="31"/>
        <w:snapToGrid w:val="0"/>
        <w:spacing w:line="480" w:lineRule="exact"/>
        <w:ind w:firstLine="420" w:firstLineChars="200"/>
        <w:rPr>
          <w:rFonts w:hint="eastAsia" w:ascii="华文中宋" w:hAnsi="华文中宋" w:eastAsia="华文中宋" w:cs="华文中宋"/>
          <w:kern w:val="2"/>
        </w:rPr>
      </w:pPr>
      <w:r>
        <w:rPr>
          <w:rFonts w:hint="eastAsia" w:ascii="华文中宋" w:hAnsi="华文中宋" w:eastAsia="华文中宋" w:cs="华文中宋"/>
          <w:kern w:val="2"/>
        </w:rPr>
        <w:t>按照招标文件第二部分投标人须知前附表序号1“落实政府采购政策需满足的资格要求”结合招标文件第五部分资格审查内容及标准提交相关证明文件。</w:t>
      </w:r>
    </w:p>
    <w:p w14:paraId="277F9D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color w:val="auto"/>
          <w:sz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r>
        <w:rPr>
          <w:rFonts w:hint="eastAsia" w:ascii="华文中宋" w:hAnsi="华文中宋" w:eastAsia="华文中宋" w:cs="华文中宋"/>
          <w:b/>
          <w:color w:val="auto"/>
          <w:sz w:val="24"/>
          <w:highlight w:val="none"/>
        </w:rPr>
        <w:t>（若有，以包为单位分别填写）</w:t>
      </w:r>
    </w:p>
    <w:p w14:paraId="66C34A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color w:val="auto"/>
          <w:sz w:val="24"/>
          <w:highlight w:val="none"/>
        </w:rPr>
      </w:pPr>
    </w:p>
    <w:p w14:paraId="13B866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24"/>
          <w:szCs w:val="24"/>
          <w:highlight w:val="none"/>
          <w:lang w:eastAsia="zh-CN"/>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r>
        <w:rPr>
          <w:rFonts w:hint="eastAsia" w:ascii="华文中宋" w:hAnsi="华文中宋" w:eastAsia="华文中宋"/>
          <w:b/>
          <w:sz w:val="24"/>
        </w:rPr>
        <w:t>（货物）</w:t>
      </w:r>
    </w:p>
    <w:p w14:paraId="164F3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本公司郑重声明</w:t>
      </w:r>
      <w:r>
        <w:rPr>
          <w:rFonts w:ascii="华文中宋" w:hAnsi="华文中宋" w:eastAsia="华文中宋"/>
          <w:color w:val="auto"/>
          <w:highlight w:val="none"/>
        </w:rPr>
        <w:t>,</w:t>
      </w:r>
      <w:r>
        <w:rPr>
          <w:rFonts w:hint="eastAsia" w:ascii="华文中宋" w:hAnsi="华文中宋" w:eastAsia="华文中宋"/>
          <w:color w:val="auto"/>
          <w:highlight w:val="none"/>
        </w:rPr>
        <w:t>根据《政府采购促进中小企业发展管理办法》</w:t>
      </w:r>
      <w:r>
        <w:rPr>
          <w:rFonts w:ascii="华文中宋" w:hAnsi="华文中宋" w:eastAsia="华文中宋"/>
          <w:color w:val="auto"/>
          <w:highlight w:val="none"/>
        </w:rPr>
        <w:t>(</w:t>
      </w:r>
      <w:r>
        <w:rPr>
          <w:rFonts w:hint="eastAsia" w:ascii="华文中宋" w:hAnsi="华文中宋" w:eastAsia="华文中宋"/>
          <w:color w:val="auto"/>
          <w:highlight w:val="none"/>
        </w:rPr>
        <w:t>财库</w:t>
      </w:r>
      <w:r>
        <w:rPr>
          <w:rFonts w:ascii="华文中宋" w:hAnsi="华文中宋" w:eastAsia="华文中宋"/>
          <w:color w:val="auto"/>
          <w:highlight w:val="none"/>
        </w:rPr>
        <w:t xml:space="preserve">(2020 ) 46 </w:t>
      </w:r>
      <w:r>
        <w:rPr>
          <w:rFonts w:hint="eastAsia" w:ascii="华文中宋" w:hAnsi="华文中宋" w:eastAsia="华文中宋"/>
          <w:color w:val="auto"/>
          <w:highlight w:val="none"/>
        </w:rPr>
        <w:t>号</w:t>
      </w:r>
      <w:r>
        <w:rPr>
          <w:rFonts w:ascii="华文中宋" w:hAnsi="华文中宋" w:eastAsia="华文中宋"/>
          <w:color w:val="auto"/>
          <w:highlight w:val="none"/>
        </w:rPr>
        <w:t>)</w:t>
      </w:r>
      <w:r>
        <w:rPr>
          <w:rFonts w:hint="eastAsia" w:ascii="华文中宋" w:hAnsi="华文中宋" w:eastAsia="华文中宋"/>
          <w:color w:val="auto"/>
          <w:highlight w:val="none"/>
        </w:rPr>
        <w:t>的规定</w:t>
      </w:r>
      <w:r>
        <w:rPr>
          <w:rFonts w:ascii="华文中宋" w:hAnsi="华文中宋" w:eastAsia="华文中宋"/>
          <w:color w:val="auto"/>
          <w:highlight w:val="none"/>
        </w:rPr>
        <w:t>,</w:t>
      </w:r>
      <w:r>
        <w:rPr>
          <w:rFonts w:hint="eastAsia" w:ascii="华文中宋" w:hAnsi="华文中宋" w:eastAsia="华文中宋"/>
          <w:color w:val="auto"/>
          <w:highlight w:val="none"/>
        </w:rPr>
        <w:t>本公司参加</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单位名称</w:t>
      </w:r>
      <w:r>
        <w:rPr>
          <w:rFonts w:ascii="华文中宋" w:hAnsi="华文中宋" w:eastAsia="华文中宋"/>
          <w:color w:val="auto"/>
          <w:highlight w:val="none"/>
          <w:u w:val="single"/>
        </w:rPr>
        <w:t>)</w:t>
      </w:r>
      <w:r>
        <w:rPr>
          <w:rFonts w:hint="eastAsia" w:ascii="华文中宋" w:hAnsi="华文中宋" w:eastAsia="华文中宋"/>
          <w:color w:val="auto"/>
          <w:highlight w:val="none"/>
        </w:rPr>
        <w:t>的</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项目名称</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（包号）</w:t>
      </w:r>
      <w:r>
        <w:rPr>
          <w:rFonts w:hint="eastAsia" w:ascii="华文中宋" w:hAnsi="华文中宋" w:eastAsia="华文中宋"/>
          <w:color w:val="auto"/>
          <w:highlight w:val="none"/>
        </w:rPr>
        <w:t>采购活动</w:t>
      </w:r>
      <w:r>
        <w:rPr>
          <w:rFonts w:ascii="华文中宋" w:hAnsi="华文中宋" w:eastAsia="华文中宋"/>
          <w:color w:val="auto"/>
          <w:highlight w:val="none"/>
        </w:rPr>
        <w:t>,</w:t>
      </w:r>
      <w:r>
        <w:rPr>
          <w:rFonts w:hint="eastAsia" w:ascii="华文中宋" w:hAnsi="华文中宋" w:eastAsia="华文中宋"/>
          <w:color w:val="auto"/>
          <w:highlight w:val="none"/>
        </w:rPr>
        <w:t>提供的货物全部由符合政策要求的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企业制造。相关企业</w:t>
      </w:r>
      <w:r>
        <w:rPr>
          <w:rFonts w:ascii="华文中宋" w:hAnsi="华文中宋" w:eastAsia="华文中宋"/>
          <w:color w:val="auto"/>
          <w:highlight w:val="none"/>
        </w:rPr>
        <w:t>(</w:t>
      </w:r>
      <w:r>
        <w:rPr>
          <w:rFonts w:hint="eastAsia" w:ascii="华文中宋" w:hAnsi="华文中宋" w:eastAsia="华文中宋"/>
          <w:color w:val="auto"/>
          <w:highlight w:val="none"/>
        </w:rPr>
        <w:t>含联合体中的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企业、签订分包意向协议的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w:t>
      </w:r>
      <w:r>
        <w:rPr>
          <w:rFonts w:ascii="华文中宋" w:hAnsi="华文中宋" w:eastAsia="华文中宋"/>
          <w:color w:val="auto"/>
          <w:highlight w:val="none"/>
        </w:rPr>
        <w:t>)</w:t>
      </w:r>
      <w:r>
        <w:rPr>
          <w:rFonts w:hint="eastAsia" w:ascii="华文中宋" w:hAnsi="华文中宋" w:eastAsia="华文中宋"/>
          <w:color w:val="auto"/>
          <w:highlight w:val="none"/>
        </w:rPr>
        <w:t>的具体情况如下</w:t>
      </w:r>
      <w:r>
        <w:rPr>
          <w:rFonts w:ascii="华文中宋" w:hAnsi="华文中宋" w:eastAsia="华文中宋"/>
          <w:color w:val="auto"/>
          <w:highlight w:val="none"/>
        </w:rPr>
        <w:t>:</w:t>
      </w:r>
    </w:p>
    <w:p w14:paraId="6836A0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2BEC08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01506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w:t>
      </w:r>
    </w:p>
    <w:p w14:paraId="2C8D8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以上企业，不属于大企业的分支机构，不存在控股股东为大企业的情形，也不存在与大企业的负责人为同一人的情形。</w:t>
      </w:r>
    </w:p>
    <w:p w14:paraId="6100B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本企业对上述声明内容的真实性负责。如有虚假</w:t>
      </w:r>
      <w:r>
        <w:rPr>
          <w:rFonts w:ascii="华文中宋" w:hAnsi="华文中宋" w:eastAsia="华文中宋"/>
          <w:color w:val="auto"/>
          <w:highlight w:val="none"/>
        </w:rPr>
        <w:t>,</w:t>
      </w:r>
      <w:r>
        <w:rPr>
          <w:rFonts w:hint="eastAsia" w:ascii="华文中宋" w:hAnsi="华文中宋" w:eastAsia="华文中宋"/>
          <w:color w:val="auto"/>
          <w:highlight w:val="none"/>
        </w:rPr>
        <w:t>将依法承担相应责任。</w:t>
      </w:r>
    </w:p>
    <w:p w14:paraId="40B079C9">
      <w:pPr>
        <w:keepNext w:val="0"/>
        <w:keepLines w:val="0"/>
        <w:pageBreakBefore w:val="0"/>
        <w:widowControl w:val="0"/>
        <w:kinsoku/>
        <w:wordWrap/>
        <w:overflowPunct/>
        <w:topLinePunct w:val="0"/>
        <w:autoSpaceDE/>
        <w:autoSpaceDN/>
        <w:bidi w:val="0"/>
        <w:adjustRightInd/>
        <w:snapToGrid/>
        <w:spacing w:line="360" w:lineRule="auto"/>
        <w:ind w:right="210"/>
        <w:jc w:val="right"/>
        <w:textAlignment w:val="auto"/>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rPr>
        <w:t>法人电子印章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2A89E81C">
      <w:pPr>
        <w:keepNext w:val="0"/>
        <w:keepLines w:val="0"/>
        <w:pageBreakBefore w:val="0"/>
        <w:widowControl w:val="0"/>
        <w:kinsoku/>
        <w:wordWrap/>
        <w:overflowPunct/>
        <w:topLinePunct w:val="0"/>
        <w:autoSpaceDE/>
        <w:autoSpaceDN/>
        <w:bidi w:val="0"/>
        <w:adjustRightInd/>
        <w:snapToGrid/>
        <w:spacing w:line="360" w:lineRule="auto"/>
        <w:ind w:right="420" w:firstLine="7140" w:firstLineChars="34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34A868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68AFA6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华文中宋" w:hAnsi="华文中宋" w:eastAsia="华文中宋" w:cs="华文中宋"/>
          <w:b/>
          <w:sz w:val="24"/>
          <w:highlight w:val="none"/>
        </w:rPr>
      </w:pPr>
      <w:r>
        <w:rPr>
          <w:rFonts w:hint="eastAsia" w:ascii="华文中宋" w:hAnsi="华文中宋" w:eastAsia="华文中宋"/>
          <w:color w:val="auto"/>
          <w:highlight w:val="none"/>
          <w:lang w:val="en-US" w:eastAsia="zh-CN"/>
        </w:rPr>
        <w:t>按照中小企业划型标准规定：标的物所属行业以第四部分采购需求为准。</w:t>
      </w:r>
    </w:p>
    <w:p w14:paraId="6A163070">
      <w:pPr>
        <w:rPr>
          <w:rFonts w:hint="eastAsia" w:ascii="华文中宋" w:hAnsi="华文中宋" w:eastAsia="华文中宋" w:cs="华文中宋"/>
          <w:b/>
          <w:sz w:val="24"/>
          <w:highlight w:val="none"/>
        </w:rPr>
      </w:pPr>
      <w:r>
        <w:rPr>
          <w:rFonts w:hint="eastAsia" w:ascii="华文中宋" w:hAnsi="华文中宋" w:eastAsia="华文中宋" w:cs="华文中宋"/>
          <w:b/>
          <w:sz w:val="24"/>
          <w:highlight w:val="none"/>
        </w:rPr>
        <w:br w:type="page"/>
      </w:r>
    </w:p>
    <w:p w14:paraId="03FFBB7C">
      <w:pPr>
        <w:tabs>
          <w:tab w:val="left" w:pos="1680"/>
        </w:tabs>
        <w:snapToGrid w:val="0"/>
        <w:spacing w:line="360" w:lineRule="auto"/>
        <w:jc w:val="center"/>
        <w:rPr>
          <w:rFonts w:ascii="华文中宋" w:hAnsi="华文中宋" w:eastAsia="华文中宋" w:cs="华文中宋"/>
          <w:b/>
          <w:sz w:val="24"/>
          <w:highlight w:val="none"/>
        </w:rPr>
      </w:pPr>
      <w:r>
        <w:rPr>
          <w:rFonts w:hint="eastAsia" w:ascii="华文中宋" w:hAnsi="华文中宋" w:eastAsia="华文中宋" w:cs="华文中宋"/>
          <w:b/>
          <w:sz w:val="24"/>
          <w:highlight w:val="none"/>
        </w:rPr>
        <w:t>中小企业声明函（服务）</w:t>
      </w:r>
    </w:p>
    <w:p w14:paraId="7DA4E7AF">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本公司(联合体)郑重声明,根据《政府采购促进中小企业发展管理办法》(财库(2020 ) 46 号)的规定,本公司(联合体)参加(单位名称)的(项目名称) (包号)采购活动,服务全部由符合政策要求的小、微企业承接。相关企业(含联合体中的小、微企业、签订分包意向协议的小、微企业)的具体情况如下:</w:t>
      </w:r>
    </w:p>
    <w:p w14:paraId="36DE9A3A">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1.(标的名称),属于（所属行业）；承接企业为（企业名称），从业人员（人数）人,营业收入为（小写）万元,资产总额为（小写）万元,属于(小型企业、微型企业);</w:t>
      </w:r>
    </w:p>
    <w:p w14:paraId="46CC47F5">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2.(标的名称),属于（所属行业）；承接企业为（企业名称），从业人员（人数）人,营业收入为（小写）万元,资产总额为（小写）万元,属于(小型企业、微型企业);</w:t>
      </w:r>
    </w:p>
    <w:p w14:paraId="13334F1E">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3.…………</w:t>
      </w:r>
    </w:p>
    <w:p w14:paraId="4E785F77">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以上企业，不属于大企业的分支机构，不存在控股股东为大企业的情形，也不存在与大企业的负责人为同一人的情形。</w:t>
      </w:r>
    </w:p>
    <w:p w14:paraId="2EA1CEF1">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本企业对上述声明内容的真实性负责。如有虚假,将依法承担相应责任。</w:t>
      </w:r>
    </w:p>
    <w:p w14:paraId="64DA46E3">
      <w:pPr>
        <w:spacing w:line="360" w:lineRule="auto"/>
        <w:ind w:firstLine="4773" w:firstLineChars="215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企业名称(法人电子签章)：</w:t>
      </w:r>
    </w:p>
    <w:p w14:paraId="623E2501">
      <w:pPr>
        <w:spacing w:line="360" w:lineRule="auto"/>
        <w:ind w:firstLine="5772" w:firstLineChars="26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日期:</w:t>
      </w:r>
    </w:p>
    <w:p w14:paraId="52B560C8">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注：从业人员、营业收入、资产总额填报上一年度数据,无一年度数据的新成立企业可不填报。</w:t>
      </w:r>
    </w:p>
    <w:p w14:paraId="0F85C42B"/>
    <w:p w14:paraId="5E2ADD5D">
      <w:pPr>
        <w:rPr>
          <w:rFonts w:hint="eastAsia" w:ascii="华文中宋" w:hAnsi="华文中宋" w:eastAsia="华文中宋" w:cs="华文中宋"/>
          <w:kern w:val="2"/>
        </w:rPr>
      </w:pPr>
      <w:r>
        <w:rPr>
          <w:rFonts w:hint="eastAsia" w:ascii="华文中宋" w:hAnsi="华文中宋" w:eastAsia="华文中宋" w:cs="华文中宋"/>
          <w:kern w:val="2"/>
        </w:rPr>
        <w:br w:type="page"/>
      </w:r>
    </w:p>
    <w:p w14:paraId="540AF8CE">
      <w:pPr>
        <w:spacing w:line="360" w:lineRule="auto"/>
        <w:jc w:val="left"/>
        <w:rPr>
          <w:rFonts w:ascii="华文中宋" w:hAnsi="华文中宋" w:eastAsia="华文中宋" w:cs="华文中宋"/>
          <w:b/>
          <w:sz w:val="24"/>
        </w:rPr>
      </w:pPr>
      <w:r>
        <w:rPr>
          <w:rFonts w:hint="eastAsia" w:ascii="华文中宋" w:hAnsi="华文中宋" w:eastAsia="华文中宋" w:cs="华文中宋"/>
          <w:b/>
          <w:sz w:val="24"/>
        </w:rPr>
        <w:t>（六）联合体投标注意事项</w:t>
      </w:r>
    </w:p>
    <w:p w14:paraId="5D0857A0">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1. </w:t>
      </w:r>
      <w:r>
        <w:rPr>
          <w:rFonts w:hint="eastAsia" w:ascii="华文中宋" w:hAnsi="华文中宋" w:eastAsia="华文中宋" w:cs="华文中宋"/>
          <w:sz w:val="21"/>
          <w:szCs w:val="21"/>
        </w:rPr>
        <w:t>联合体各方均应当符合《政府采购法》第二十二条规定的条件，联合体各方均应按照采购文件要求提供相关材料。</w:t>
      </w:r>
    </w:p>
    <w:p w14:paraId="551571BE">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2. </w:t>
      </w:r>
      <w:r>
        <w:rPr>
          <w:rFonts w:hint="eastAsia" w:ascii="华文中宋" w:hAnsi="华文中宋" w:eastAsia="华文中宋" w:cs="华文中宋"/>
          <w:sz w:val="21"/>
          <w:szCs w:val="21"/>
        </w:rPr>
        <w:t>本项目有特定资格条件要求的，联合体各方的同类资质按照资质等级较低的确定联合体资质等级。联合体各方不得再单独参加或者与其他供应商另外组成联合体参加本项目同一包的采购活动。</w:t>
      </w:r>
    </w:p>
    <w:p w14:paraId="39135E2F">
      <w:pPr>
        <w:spacing w:line="360" w:lineRule="auto"/>
        <w:ind w:firstLine="420" w:firstLineChars="200"/>
        <w:jc w:val="left"/>
        <w:rPr>
          <w:rFonts w:hint="eastAsia" w:ascii="华文中宋" w:hAnsi="华文中宋" w:eastAsia="华文中宋" w:cs="华文中宋"/>
          <w:b/>
          <w:sz w:val="24"/>
        </w:rPr>
      </w:pPr>
      <w:r>
        <w:rPr>
          <w:rFonts w:ascii="华文中宋" w:hAnsi="华文中宋" w:eastAsia="华文中宋" w:cs="华文中宋"/>
        </w:rPr>
        <w:t xml:space="preserve">3. </w:t>
      </w:r>
      <w:r>
        <w:rPr>
          <w:rFonts w:hint="eastAsia" w:ascii="华文中宋" w:hAnsi="华文中宋" w:eastAsia="华文中宋" w:cs="华文中宋"/>
        </w:rPr>
        <w:t>联合体各方之间应当签订联合投标协议，明确约定联合体各方承担的工作和相应的责任，并将联合投标协议连同投标文件一并提交。</w:t>
      </w:r>
      <w:r>
        <w:rPr>
          <w:rFonts w:hint="eastAsia" w:ascii="华文中宋" w:hAnsi="华文中宋" w:eastAsia="华文中宋" w:cs="华文中宋"/>
          <w:b/>
          <w:sz w:val="24"/>
        </w:rPr>
        <w:br w:type="page"/>
      </w:r>
    </w:p>
    <w:p w14:paraId="56BBAC59">
      <w:pPr>
        <w:spacing w:line="300" w:lineRule="exact"/>
        <w:ind w:firstLine="360" w:firstLineChars="150"/>
        <w:jc w:val="left"/>
        <w:rPr>
          <w:rFonts w:ascii="华文中宋" w:hAnsi="华文中宋" w:eastAsia="华文中宋" w:cs="华文中宋"/>
          <w:b/>
          <w:szCs w:val="21"/>
        </w:rPr>
      </w:pPr>
      <w:r>
        <w:rPr>
          <w:rFonts w:hint="eastAsia" w:ascii="华文中宋" w:hAnsi="华文中宋" w:eastAsia="华文中宋" w:cs="华文中宋"/>
          <w:b/>
          <w:sz w:val="24"/>
        </w:rPr>
        <w:t>联合投标协议书格式</w:t>
      </w:r>
    </w:p>
    <w:p w14:paraId="042E0E32">
      <w:pPr>
        <w:spacing w:line="300" w:lineRule="exact"/>
        <w:jc w:val="center"/>
        <w:rPr>
          <w:rFonts w:ascii="华文中宋" w:hAnsi="华文中宋" w:eastAsia="华文中宋" w:cs="华文中宋"/>
          <w:b/>
          <w:sz w:val="24"/>
        </w:rPr>
      </w:pPr>
    </w:p>
    <w:p w14:paraId="34D324FD">
      <w:pPr>
        <w:spacing w:line="300" w:lineRule="exact"/>
        <w:jc w:val="center"/>
        <w:rPr>
          <w:rFonts w:ascii="华文中宋" w:hAnsi="华文中宋" w:eastAsia="华文中宋" w:cs="华文中宋"/>
          <w:b/>
          <w:szCs w:val="21"/>
        </w:rPr>
      </w:pPr>
      <w:r>
        <w:rPr>
          <w:rFonts w:hint="eastAsia" w:ascii="华文中宋" w:hAnsi="华文中宋" w:eastAsia="华文中宋" w:cs="华文中宋"/>
          <w:b/>
          <w:sz w:val="24"/>
        </w:rPr>
        <w:t>《联合投标协议书》</w:t>
      </w:r>
    </w:p>
    <w:p w14:paraId="1F0DB835">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联合投标各方：</w:t>
      </w:r>
    </w:p>
    <w:p w14:paraId="709DB499">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甲方：</w:t>
      </w:r>
    </w:p>
    <w:p w14:paraId="33225D46">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4446B08C">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1CA46269">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w:t>
      </w:r>
    </w:p>
    <w:p w14:paraId="2810E940">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3E09A29E">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7BD286D3">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（如果有的话，可按甲、乙、丙、丁…序列增加）</w:t>
      </w:r>
    </w:p>
    <w:p w14:paraId="5053D8DC">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根据《政府采购法》第二十四条之规定，为响应临汾市公共资源交易中心（临汾市政府采购中心）组织实施的项目（项目名称、招标编号）的招标活动，各方经协商，就联合进行投标之事宜，达成如下协议：</w:t>
      </w:r>
    </w:p>
    <w:p w14:paraId="21C9A0BF">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一、各方一致决定，以</w:t>
      </w:r>
      <w:r>
        <w:rPr>
          <w:rFonts w:ascii="华文中宋" w:hAnsi="华文中宋" w:eastAsia="华文中宋" w:cs="华文中宋"/>
          <w:spacing w:val="6"/>
          <w:szCs w:val="21"/>
        </w:rPr>
        <w:t>____________</w:t>
      </w:r>
      <w:r>
        <w:rPr>
          <w:rFonts w:hint="eastAsia" w:ascii="华文中宋" w:hAnsi="华文中宋" w:eastAsia="华文中宋" w:cs="华文中宋"/>
          <w:sz w:val="21"/>
          <w:szCs w:val="21"/>
        </w:rPr>
        <w:t>为主办人进行投标，并按照招标文件的规定分别提交资格文件。</w:t>
      </w:r>
    </w:p>
    <w:p w14:paraId="2E92FBD9">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0F1B4334">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三、联合投标其余各方保证对主办人为响应本次招标而提供的货物和相关服务提供全部质量保证及售后服务支持。</w:t>
      </w:r>
    </w:p>
    <w:p w14:paraId="0A25CFE7">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四、本次联合投标中，甲方承担的工作和义务为</w:t>
      </w:r>
      <w:r>
        <w:rPr>
          <w:rFonts w:ascii="华文中宋" w:hAnsi="华文中宋" w:eastAsia="华文中宋" w:cs="华文中宋"/>
          <w:sz w:val="21"/>
          <w:szCs w:val="21"/>
        </w:rPr>
        <w:t>:</w:t>
      </w:r>
    </w:p>
    <w:p w14:paraId="18ABB00C">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乙方承担的工作和义务为：</w:t>
      </w:r>
    </w:p>
    <w:p w14:paraId="1C96680C">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五、本协议提交招标方后，联合投标各方不得以任何形式对上述实质内容进行修改或撤销。</w:t>
      </w:r>
    </w:p>
    <w:p w14:paraId="20282F02">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六、本协议一式三份，甲、乙双方各持一份，另一份作为投标文件的组成部分。</w:t>
      </w:r>
    </w:p>
    <w:p w14:paraId="2EF5E93B">
      <w:pPr>
        <w:spacing w:line="360" w:lineRule="auto"/>
        <w:rPr>
          <w:rFonts w:ascii="华文中宋" w:hAnsi="华文中宋" w:eastAsia="华文中宋" w:cs="华文中宋"/>
          <w:szCs w:val="21"/>
        </w:rPr>
      </w:pPr>
      <w:r>
        <w:rPr>
          <w:rFonts w:hint="eastAsia" w:ascii="华文中宋" w:hAnsi="华文中宋" w:eastAsia="华文中宋" w:cs="华文中宋"/>
          <w:szCs w:val="21"/>
        </w:rPr>
        <w:t>甲方（</w:t>
      </w:r>
      <w:r>
        <w:rPr>
          <w:rFonts w:hint="eastAsia" w:ascii="华文中宋" w:hAnsi="华文中宋" w:eastAsia="华文中宋"/>
          <w:spacing w:val="20"/>
          <w:szCs w:val="21"/>
        </w:rPr>
        <w:t>法人电子签章</w:t>
      </w:r>
      <w:r>
        <w:rPr>
          <w:rFonts w:hint="eastAsia" w:ascii="华文中宋" w:hAnsi="华文中宋" w:eastAsia="华文中宋"/>
          <w:szCs w:val="21"/>
        </w:rPr>
        <w:t>）：</w:t>
      </w:r>
      <w:r>
        <w:rPr>
          <w:rFonts w:ascii="华文中宋" w:hAnsi="华文中宋" w:eastAsia="华文中宋"/>
          <w:szCs w:val="21"/>
        </w:rPr>
        <w:t xml:space="preserve">                 </w:t>
      </w:r>
      <w:r>
        <w:rPr>
          <w:rFonts w:hint="eastAsia" w:ascii="华文中宋" w:hAnsi="华文中宋" w:eastAsia="华文中宋" w:cs="华文中宋"/>
          <w:szCs w:val="21"/>
        </w:rPr>
        <w:t>乙方（</w:t>
      </w:r>
      <w:r>
        <w:rPr>
          <w:rFonts w:hint="eastAsia" w:ascii="华文中宋" w:hAnsi="华文中宋" w:eastAsia="华文中宋"/>
          <w:spacing w:val="20"/>
          <w:szCs w:val="21"/>
        </w:rPr>
        <w:t>法人电子签章</w:t>
      </w:r>
      <w:r>
        <w:rPr>
          <w:rFonts w:hint="eastAsia" w:ascii="华文中宋" w:hAnsi="华文中宋" w:eastAsia="华文中宋" w:cs="华文中宋"/>
          <w:szCs w:val="21"/>
        </w:rPr>
        <w:t>）：</w:t>
      </w:r>
    </w:p>
    <w:p w14:paraId="50B9CD0F">
      <w:pPr>
        <w:spacing w:line="360" w:lineRule="auto"/>
        <w:rPr>
          <w:rFonts w:ascii="华文中宋" w:hAnsi="华文中宋" w:eastAsia="华文中宋" w:cs="华文中宋"/>
          <w:szCs w:val="21"/>
        </w:rPr>
      </w:pP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法定代表人电子签章</w:t>
      </w:r>
      <w:r>
        <w:rPr>
          <w:rFonts w:hint="eastAsia" w:ascii="华文中宋" w:hAnsi="华文中宋" w:eastAsia="华文中宋"/>
          <w:szCs w:val="21"/>
        </w:rPr>
        <w:t>）：</w:t>
      </w:r>
      <w:r>
        <w:rPr>
          <w:rFonts w:ascii="华文中宋" w:hAnsi="华文中宋" w:eastAsia="华文中宋"/>
          <w:szCs w:val="21"/>
        </w:rPr>
        <w:t xml:space="preserve">    </w:t>
      </w: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法定代表人电子签章</w:t>
      </w:r>
      <w:r>
        <w:rPr>
          <w:rFonts w:hint="eastAsia" w:ascii="华文中宋" w:hAnsi="华文中宋" w:eastAsia="华文中宋" w:cs="华文中宋"/>
          <w:szCs w:val="21"/>
        </w:rPr>
        <w:t>）：</w:t>
      </w:r>
    </w:p>
    <w:p w14:paraId="5119CDE5">
      <w:pPr>
        <w:spacing w:line="360" w:lineRule="auto"/>
        <w:rPr>
          <w:rFonts w:ascii="华文中宋" w:hAnsi="华文中宋" w:eastAsia="华文中宋" w:cs="华文中宋"/>
          <w:szCs w:val="21"/>
        </w:rPr>
      </w:pPr>
      <w:r>
        <w:rPr>
          <w:rFonts w:ascii="华文中宋" w:hAnsi="华文中宋" w:eastAsia="华文中宋" w:cs="华文中宋"/>
          <w:szCs w:val="21"/>
        </w:rPr>
        <w:t xml:space="preserve">20  </w:t>
      </w:r>
      <w:r>
        <w:rPr>
          <w:rFonts w:hint="eastAsia" w:ascii="华文中宋" w:hAnsi="华文中宋" w:eastAsia="华文中宋" w:cs="华文中宋"/>
          <w:szCs w:val="21"/>
        </w:rPr>
        <w:t>年</w:t>
      </w:r>
      <w:r>
        <w:rPr>
          <w:rFonts w:ascii="华文中宋" w:hAnsi="华文中宋" w:eastAsia="华文中宋" w:cs="华文中宋"/>
          <w:szCs w:val="21"/>
        </w:rPr>
        <w:t xml:space="preserve">  </w:t>
      </w:r>
      <w:r>
        <w:rPr>
          <w:rFonts w:hint="eastAsia" w:ascii="华文中宋" w:hAnsi="华文中宋" w:eastAsia="华文中宋" w:cs="华文中宋"/>
          <w:szCs w:val="21"/>
        </w:rPr>
        <w:t>月</w:t>
      </w:r>
      <w:r>
        <w:rPr>
          <w:rFonts w:ascii="华文中宋" w:hAnsi="华文中宋" w:eastAsia="华文中宋" w:cs="华文中宋"/>
          <w:szCs w:val="21"/>
        </w:rPr>
        <w:t xml:space="preserve">  </w:t>
      </w:r>
      <w:r>
        <w:rPr>
          <w:rFonts w:hint="eastAsia" w:ascii="华文中宋" w:hAnsi="华文中宋" w:eastAsia="华文中宋" w:cs="华文中宋"/>
          <w:szCs w:val="21"/>
        </w:rPr>
        <w:t>日</w:t>
      </w:r>
      <w:r>
        <w:rPr>
          <w:rFonts w:ascii="华文中宋" w:hAnsi="华文中宋" w:eastAsia="华文中宋" w:cs="华文中宋"/>
          <w:szCs w:val="21"/>
        </w:rPr>
        <w:t xml:space="preserve">                             20  </w:t>
      </w:r>
      <w:r>
        <w:rPr>
          <w:rFonts w:hint="eastAsia" w:ascii="华文中宋" w:hAnsi="华文中宋" w:eastAsia="华文中宋" w:cs="华文中宋"/>
          <w:szCs w:val="21"/>
        </w:rPr>
        <w:t>年</w:t>
      </w:r>
      <w:r>
        <w:rPr>
          <w:rFonts w:ascii="华文中宋" w:hAnsi="华文中宋" w:eastAsia="华文中宋" w:cs="华文中宋"/>
          <w:szCs w:val="21"/>
        </w:rPr>
        <w:t xml:space="preserve">  </w:t>
      </w:r>
      <w:r>
        <w:rPr>
          <w:rFonts w:hint="eastAsia" w:ascii="华文中宋" w:hAnsi="华文中宋" w:eastAsia="华文中宋" w:cs="华文中宋"/>
          <w:szCs w:val="21"/>
        </w:rPr>
        <w:t>月</w:t>
      </w:r>
      <w:r>
        <w:rPr>
          <w:rFonts w:ascii="华文中宋" w:hAnsi="华文中宋" w:eastAsia="华文中宋" w:cs="华文中宋"/>
          <w:szCs w:val="21"/>
        </w:rPr>
        <w:t xml:space="preserve">  </w:t>
      </w:r>
      <w:r>
        <w:rPr>
          <w:rFonts w:hint="eastAsia" w:ascii="华文中宋" w:hAnsi="华文中宋" w:eastAsia="华文中宋" w:cs="华文中宋"/>
          <w:szCs w:val="21"/>
        </w:rPr>
        <w:t>日</w:t>
      </w:r>
    </w:p>
    <w:p w14:paraId="707AC714">
      <w:pPr>
        <w:rPr>
          <w:rFonts w:hint="eastAsia" w:ascii="华文中宋" w:hAnsi="华文中宋" w:eastAsia="华文中宋"/>
          <w:b/>
          <w:color w:val="FF0000"/>
          <w:sz w:val="24"/>
          <w:szCs w:val="24"/>
          <w:highlight w:val="none"/>
          <w:lang w:val="en-US" w:eastAsia="zh-CN"/>
        </w:rPr>
      </w:pPr>
      <w:r>
        <w:rPr>
          <w:rFonts w:hint="eastAsia" w:ascii="华文中宋" w:hAnsi="华文中宋" w:eastAsia="华文中宋"/>
          <w:b/>
          <w:color w:val="FF0000"/>
          <w:sz w:val="24"/>
          <w:szCs w:val="24"/>
          <w:highlight w:val="none"/>
          <w:lang w:val="en-US" w:eastAsia="zh-CN"/>
        </w:rPr>
        <w:br w:type="page"/>
      </w:r>
    </w:p>
    <w:p w14:paraId="4521BF07">
      <w:pPr>
        <w:rPr>
          <w:rFonts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t>商务技术文件格式</w:t>
      </w:r>
    </w:p>
    <w:p w14:paraId="230F55EA">
      <w:pPr>
        <w:rPr>
          <w:rFonts w:ascii="华文中宋" w:hAnsi="华文中宋" w:eastAsia="华文中宋" w:cs="华文中宋"/>
          <w:b/>
          <w:sz w:val="24"/>
        </w:rPr>
      </w:pPr>
      <w:r>
        <w:rPr>
          <w:rFonts w:hint="eastAsia" w:ascii="华文中宋" w:hAnsi="华文中宋" w:eastAsia="华文中宋" w:cs="华文中宋"/>
          <w:b/>
          <w:spacing w:val="20"/>
          <w:sz w:val="24"/>
        </w:rPr>
        <w:t>投标文件（商务技术文件）</w:t>
      </w:r>
      <w:r>
        <w:rPr>
          <w:rFonts w:hint="eastAsia" w:ascii="华文中宋" w:hAnsi="华文中宋" w:eastAsia="华文中宋" w:cs="华文中宋"/>
          <w:b/>
          <w:sz w:val="24"/>
        </w:rPr>
        <w:t>封面及目录格式</w:t>
      </w:r>
    </w:p>
    <w:p w14:paraId="656AB082">
      <w:pPr>
        <w:rPr>
          <w:rFonts w:ascii="华文中宋" w:hAnsi="华文中宋" w:eastAsia="华文中宋" w:cs="华文中宋"/>
          <w:b/>
          <w:sz w:val="24"/>
        </w:rPr>
      </w:pPr>
    </w:p>
    <w:p w14:paraId="52EFD9A5">
      <w:pPr>
        <w:jc w:val="right"/>
        <w:rPr>
          <w:rFonts w:ascii="华文中宋" w:hAnsi="华文中宋" w:eastAsia="华文中宋" w:cs="华文中宋"/>
          <w:szCs w:val="21"/>
        </w:rPr>
      </w:pPr>
    </w:p>
    <w:p w14:paraId="29F2FBD9">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标</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文</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件</w:t>
      </w:r>
    </w:p>
    <w:p w14:paraId="4CF359D4">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（商务技术文件）</w:t>
      </w:r>
    </w:p>
    <w:p w14:paraId="483EFF5B">
      <w:pPr>
        <w:rPr>
          <w:rFonts w:ascii="华文中宋" w:hAnsi="华文中宋" w:eastAsia="华文中宋" w:cs="华文中宋"/>
          <w:b/>
          <w:sz w:val="44"/>
          <w:szCs w:val="44"/>
        </w:rPr>
      </w:pPr>
    </w:p>
    <w:p w14:paraId="25A4044B">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1EF42A8B">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625FF2C4">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w:t>
      </w:r>
      <w:r>
        <w:rPr>
          <w:rFonts w:ascii="华文中宋" w:hAnsi="华文中宋" w:eastAsia="华文中宋" w:cs="华文中宋"/>
          <w:b/>
          <w:spacing w:val="20"/>
          <w:sz w:val="32"/>
          <w:szCs w:val="32"/>
        </w:rPr>
        <w:t xml:space="preserve">    </w:t>
      </w:r>
      <w:r>
        <w:rPr>
          <w:rFonts w:hint="eastAsia" w:ascii="华文中宋" w:hAnsi="华文中宋" w:eastAsia="华文中宋" w:cs="华文中宋"/>
          <w:b/>
          <w:spacing w:val="20"/>
          <w:sz w:val="32"/>
          <w:szCs w:val="32"/>
        </w:rPr>
        <w:t>号：</w:t>
      </w:r>
    </w:p>
    <w:p w14:paraId="5C4D59C6">
      <w:pPr>
        <w:jc w:val="center"/>
        <w:rPr>
          <w:rFonts w:ascii="华文中宋" w:hAnsi="华文中宋" w:eastAsia="华文中宋" w:cs="华文中宋"/>
          <w:b/>
          <w:sz w:val="32"/>
          <w:szCs w:val="32"/>
        </w:rPr>
      </w:pPr>
    </w:p>
    <w:p w14:paraId="52422960">
      <w:pPr>
        <w:jc w:val="center"/>
        <w:rPr>
          <w:rFonts w:ascii="华文中宋" w:hAnsi="华文中宋" w:eastAsia="华文中宋" w:cs="华文中宋"/>
          <w:b/>
          <w:sz w:val="32"/>
          <w:szCs w:val="32"/>
        </w:rPr>
      </w:pPr>
    </w:p>
    <w:p w14:paraId="54A792C1">
      <w:pPr>
        <w:jc w:val="center"/>
        <w:rPr>
          <w:rFonts w:ascii="华文中宋" w:hAnsi="华文中宋" w:eastAsia="华文中宋" w:cs="华文中宋"/>
          <w:b/>
          <w:sz w:val="32"/>
          <w:szCs w:val="32"/>
        </w:rPr>
      </w:pPr>
    </w:p>
    <w:p w14:paraId="05ABDD7E">
      <w:pPr>
        <w:jc w:val="center"/>
        <w:rPr>
          <w:rFonts w:ascii="华文中宋" w:hAnsi="华文中宋" w:eastAsia="华文中宋" w:cs="华文中宋"/>
          <w:b/>
          <w:sz w:val="32"/>
          <w:szCs w:val="32"/>
        </w:rPr>
      </w:pPr>
    </w:p>
    <w:p w14:paraId="20664DCA">
      <w:pPr>
        <w:jc w:val="center"/>
        <w:rPr>
          <w:rFonts w:ascii="华文中宋" w:hAnsi="华文中宋" w:eastAsia="华文中宋" w:cs="华文中宋"/>
          <w:b/>
          <w:spacing w:val="20"/>
          <w:sz w:val="32"/>
          <w:szCs w:val="32"/>
        </w:rPr>
      </w:pPr>
    </w:p>
    <w:p w14:paraId="4DFB2645">
      <w:pPr>
        <w:jc w:val="center"/>
        <w:rPr>
          <w:rFonts w:ascii="华文中宋" w:hAnsi="华文中宋" w:eastAsia="华文中宋" w:cs="华文中宋"/>
          <w:b/>
          <w:spacing w:val="20"/>
          <w:sz w:val="32"/>
          <w:szCs w:val="32"/>
        </w:rPr>
      </w:pPr>
    </w:p>
    <w:p w14:paraId="0FE77DAE">
      <w:pPr>
        <w:jc w:val="center"/>
        <w:rPr>
          <w:rFonts w:ascii="华文中宋" w:hAnsi="华文中宋" w:eastAsia="华文中宋" w:cs="华文中宋"/>
          <w:b/>
          <w:spacing w:val="20"/>
          <w:sz w:val="32"/>
          <w:szCs w:val="32"/>
        </w:rPr>
      </w:pPr>
    </w:p>
    <w:p w14:paraId="7695EE51">
      <w:pPr>
        <w:spacing w:line="360" w:lineRule="auto"/>
        <w:ind w:firstLine="1440" w:firstLineChars="400"/>
        <w:jc w:val="left"/>
        <w:rPr>
          <w:rFonts w:ascii="华文中宋" w:hAnsi="华文中宋" w:eastAsia="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法人电子签章</w:t>
      </w:r>
      <w:r>
        <w:rPr>
          <w:rFonts w:hint="eastAsia" w:ascii="华文中宋" w:hAnsi="华文中宋" w:eastAsia="华文中宋" w:cs="华文中宋"/>
          <w:b/>
          <w:spacing w:val="20"/>
          <w:sz w:val="32"/>
          <w:szCs w:val="32"/>
        </w:rPr>
        <w:t>）</w:t>
      </w:r>
    </w:p>
    <w:p w14:paraId="21B49B27">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年</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月</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日</w:t>
      </w:r>
    </w:p>
    <w:p w14:paraId="16E45057">
      <w:pPr>
        <w:jc w:val="center"/>
        <w:rPr>
          <w:rFonts w:ascii="华文中宋" w:hAnsi="华文中宋" w:eastAsia="华文中宋"/>
          <w:b/>
          <w:spacing w:val="20"/>
          <w:sz w:val="32"/>
          <w:szCs w:val="32"/>
        </w:rPr>
      </w:pPr>
      <w:r>
        <w:rPr>
          <w:rFonts w:ascii="华文中宋" w:hAnsi="华文中宋" w:eastAsia="华文中宋"/>
          <w:b/>
          <w:spacing w:val="20"/>
          <w:sz w:val="32"/>
          <w:szCs w:val="32"/>
        </w:rPr>
        <w:br w:type="page"/>
      </w:r>
    </w:p>
    <w:p w14:paraId="0C7FD7F1">
      <w:pPr>
        <w:jc w:val="center"/>
        <w:rPr>
          <w:rFonts w:ascii="华文中宋" w:hAnsi="华文中宋" w:eastAsia="华文中宋" w:cs="华文中宋"/>
          <w:b/>
          <w:sz w:val="24"/>
        </w:rPr>
      </w:pPr>
      <w:r>
        <w:rPr>
          <w:rFonts w:hint="eastAsia" w:ascii="华文中宋" w:hAnsi="华文中宋" w:eastAsia="华文中宋" w:cs="华文中宋"/>
          <w:b/>
          <w:sz w:val="24"/>
        </w:rPr>
        <w:t>商</w:t>
      </w:r>
      <w:r>
        <w:rPr>
          <w:rFonts w:ascii="华文中宋" w:hAnsi="华文中宋" w:eastAsia="华文中宋" w:cs="华文中宋"/>
          <w:b/>
          <w:sz w:val="24"/>
        </w:rPr>
        <w:t xml:space="preserve">  </w:t>
      </w:r>
      <w:r>
        <w:rPr>
          <w:rFonts w:hint="eastAsia" w:ascii="华文中宋" w:hAnsi="华文中宋" w:eastAsia="华文中宋" w:cs="华文中宋"/>
          <w:b/>
          <w:sz w:val="24"/>
        </w:rPr>
        <w:t>务</w:t>
      </w:r>
      <w:r>
        <w:rPr>
          <w:rFonts w:ascii="华文中宋" w:hAnsi="华文中宋" w:eastAsia="华文中宋" w:cs="华文中宋"/>
          <w:b/>
          <w:sz w:val="24"/>
        </w:rPr>
        <w:t xml:space="preserve">  </w:t>
      </w:r>
      <w:r>
        <w:rPr>
          <w:rFonts w:hint="eastAsia" w:ascii="华文中宋" w:hAnsi="华文中宋" w:eastAsia="华文中宋" w:cs="华文中宋"/>
          <w:b/>
          <w:sz w:val="24"/>
        </w:rPr>
        <w:t>技</w:t>
      </w:r>
      <w:r>
        <w:rPr>
          <w:rFonts w:ascii="华文中宋" w:hAnsi="华文中宋" w:eastAsia="华文中宋" w:cs="华文中宋"/>
          <w:b/>
          <w:sz w:val="24"/>
        </w:rPr>
        <w:t xml:space="preserve">  </w:t>
      </w:r>
      <w:r>
        <w:rPr>
          <w:rFonts w:hint="eastAsia" w:ascii="华文中宋" w:hAnsi="华文中宋" w:eastAsia="华文中宋" w:cs="华文中宋"/>
          <w:b/>
          <w:sz w:val="24"/>
        </w:rPr>
        <w:t>术</w:t>
      </w:r>
      <w:r>
        <w:rPr>
          <w:rFonts w:ascii="华文中宋" w:hAnsi="华文中宋" w:eastAsia="华文中宋" w:cs="华文中宋"/>
          <w:b/>
          <w:sz w:val="24"/>
        </w:rPr>
        <w:t xml:space="preserve">  </w:t>
      </w:r>
      <w:r>
        <w:rPr>
          <w:rFonts w:hint="eastAsia" w:ascii="华文中宋" w:hAnsi="华文中宋" w:eastAsia="华文中宋" w:cs="华文中宋"/>
          <w:b/>
          <w:sz w:val="24"/>
        </w:rPr>
        <w:t>文</w:t>
      </w:r>
      <w:r>
        <w:rPr>
          <w:rFonts w:ascii="华文中宋" w:hAnsi="华文中宋" w:eastAsia="华文中宋" w:cs="华文中宋"/>
          <w:b/>
          <w:sz w:val="24"/>
        </w:rPr>
        <w:t xml:space="preserve">  </w:t>
      </w:r>
      <w:r>
        <w:rPr>
          <w:rFonts w:hint="eastAsia" w:ascii="华文中宋" w:hAnsi="华文中宋" w:eastAsia="华文中宋" w:cs="华文中宋"/>
          <w:b/>
          <w:sz w:val="24"/>
        </w:rPr>
        <w:t>件</w:t>
      </w:r>
    </w:p>
    <w:p w14:paraId="557D3136">
      <w:pPr>
        <w:spacing w:line="400" w:lineRule="exact"/>
        <w:ind w:firstLine="4111" w:firstLineChars="1713"/>
        <w:rPr>
          <w:rFonts w:ascii="华文中宋" w:hAnsi="华文中宋" w:eastAsia="华文中宋" w:cs="华文中宋"/>
          <w:b/>
          <w:sz w:val="24"/>
        </w:rPr>
      </w:pPr>
    </w:p>
    <w:p w14:paraId="7F0C410F">
      <w:pPr>
        <w:spacing w:line="400" w:lineRule="exact"/>
        <w:ind w:firstLine="3991" w:firstLineChars="1663"/>
        <w:rPr>
          <w:rFonts w:ascii="华文中宋" w:hAnsi="华文中宋" w:eastAsia="华文中宋" w:cs="华文中宋"/>
          <w:b/>
          <w:sz w:val="24"/>
        </w:rPr>
      </w:pPr>
      <w:r>
        <w:rPr>
          <w:rFonts w:hint="eastAsia" w:ascii="华文中宋" w:hAnsi="华文中宋" w:eastAsia="华文中宋" w:cs="华文中宋"/>
          <w:b/>
          <w:sz w:val="24"/>
        </w:rPr>
        <w:t>目</w:t>
      </w:r>
      <w:r>
        <w:rPr>
          <w:rFonts w:ascii="华文中宋" w:hAnsi="华文中宋" w:eastAsia="华文中宋" w:cs="华文中宋"/>
          <w:b/>
          <w:sz w:val="24"/>
        </w:rPr>
        <w:t xml:space="preserve">    </w:t>
      </w:r>
      <w:r>
        <w:rPr>
          <w:rFonts w:hint="eastAsia" w:ascii="华文中宋" w:hAnsi="华文中宋" w:eastAsia="华文中宋" w:cs="华文中宋"/>
          <w:b/>
          <w:sz w:val="24"/>
        </w:rPr>
        <w:t>录</w:t>
      </w:r>
    </w:p>
    <w:p w14:paraId="22AB1BB0">
      <w:pPr>
        <w:pStyle w:val="14"/>
        <w:numPr>
          <w:ilvl w:val="0"/>
          <w:numId w:val="10"/>
        </w:numPr>
        <w:snapToGrid w:val="0"/>
        <w:spacing w:line="360" w:lineRule="auto"/>
        <w:rPr>
          <w:rFonts w:hint="eastAsia" w:ascii="华文中宋" w:hAnsi="华文中宋" w:eastAsia="华文中宋"/>
          <w:kern w:val="0"/>
        </w:rPr>
      </w:pPr>
      <w:r>
        <w:rPr>
          <w:rFonts w:hint="eastAsia" w:ascii="华文中宋" w:hAnsi="华文中宋" w:eastAsia="华文中宋"/>
          <w:kern w:val="0"/>
        </w:rPr>
        <w:t>开标报价一览表………………………………………………</w:t>
      </w:r>
    </w:p>
    <w:p w14:paraId="0AE79593">
      <w:pPr>
        <w:pStyle w:val="14"/>
        <w:numPr>
          <w:ilvl w:val="0"/>
          <w:numId w:val="10"/>
        </w:numPr>
        <w:snapToGrid w:val="0"/>
        <w:spacing w:line="360" w:lineRule="auto"/>
        <w:rPr>
          <w:rFonts w:ascii="华文中宋" w:hAnsi="华文中宋" w:eastAsia="华文中宋"/>
          <w:kern w:val="0"/>
        </w:rPr>
      </w:pPr>
      <w:r>
        <w:rPr>
          <w:rFonts w:hint="eastAsia" w:ascii="华文中宋" w:hAnsi="华文中宋" w:eastAsia="华文中宋"/>
          <w:kern w:val="0"/>
        </w:rPr>
        <w:t>对采购需求的响应内容………………………………………………</w:t>
      </w:r>
    </w:p>
    <w:p w14:paraId="541808F4">
      <w:pPr>
        <w:pStyle w:val="14"/>
        <w:numPr>
          <w:ilvl w:val="0"/>
          <w:numId w:val="10"/>
        </w:numPr>
        <w:snapToGrid w:val="0"/>
        <w:spacing w:line="360" w:lineRule="auto"/>
        <w:rPr>
          <w:rFonts w:ascii="华文中宋" w:hAnsi="华文中宋" w:eastAsia="华文中宋"/>
          <w:kern w:val="0"/>
        </w:rPr>
      </w:pPr>
      <w:r>
        <w:rPr>
          <w:rFonts w:hint="eastAsia" w:ascii="华文中宋" w:hAnsi="华文中宋" w:eastAsia="华文中宋"/>
        </w:rPr>
        <w:t>招标文件要求或投标人认为需要提供的其他商务技术材料</w:t>
      </w:r>
      <w:r>
        <w:rPr>
          <w:rFonts w:ascii="华文中宋" w:hAnsi="华文中宋" w:eastAsia="华文中宋"/>
        </w:rPr>
        <w:t>/</w:t>
      </w:r>
      <w:r>
        <w:rPr>
          <w:rFonts w:hint="eastAsia" w:ascii="华文中宋" w:hAnsi="华文中宋" w:eastAsia="华文中宋"/>
        </w:rPr>
        <w:t>文件</w:t>
      </w:r>
      <w:r>
        <w:rPr>
          <w:rFonts w:hint="eastAsia" w:ascii="华文中宋" w:hAnsi="华文中宋" w:eastAsia="华文中宋"/>
          <w:kern w:val="0"/>
        </w:rPr>
        <w:t>…………………</w:t>
      </w:r>
    </w:p>
    <w:p w14:paraId="7006EDEF">
      <w:pPr>
        <w:pStyle w:val="14"/>
        <w:snapToGrid w:val="0"/>
        <w:spacing w:line="360" w:lineRule="auto"/>
        <w:rPr>
          <w:rFonts w:ascii="华文中宋" w:hAnsi="华文中宋" w:eastAsia="华文中宋"/>
          <w:kern w:val="0"/>
        </w:rPr>
      </w:pPr>
      <w:r>
        <w:rPr>
          <w:rFonts w:hint="eastAsia" w:ascii="华文中宋" w:hAnsi="华文中宋" w:eastAsia="华文中宋"/>
          <w:color w:val="auto"/>
          <w:highlight w:val="none"/>
          <w:lang w:val="en-US" w:eastAsia="zh-CN"/>
        </w:rPr>
        <w:t>4.相关格式资料</w:t>
      </w:r>
      <w:r>
        <w:rPr>
          <w:rFonts w:hint="eastAsia" w:ascii="华文中宋" w:hAnsi="华文中宋" w:eastAsia="华文中宋"/>
          <w:kern w:val="0"/>
        </w:rPr>
        <w:t>…………………………………………………页码</w:t>
      </w:r>
    </w:p>
    <w:p w14:paraId="06DF33B6">
      <w:pPr>
        <w:pStyle w:val="14"/>
        <w:snapToGrid w:val="0"/>
        <w:spacing w:line="360" w:lineRule="auto"/>
        <w:rPr>
          <w:rFonts w:ascii="华文中宋" w:hAnsi="华文中宋" w:eastAsia="华文中宋"/>
          <w:kern w:val="0"/>
        </w:rPr>
      </w:pPr>
    </w:p>
    <w:p w14:paraId="542CD092">
      <w:pPr>
        <w:snapToGrid w:val="0"/>
        <w:ind w:left="420" w:hanging="420" w:hangingChars="200"/>
        <w:rPr>
          <w:rFonts w:ascii="华文中宋" w:hAnsi="华文中宋" w:eastAsia="华文中宋" w:cs="华文中宋"/>
          <w:b/>
        </w:rPr>
      </w:pPr>
    </w:p>
    <w:p w14:paraId="745F1949">
      <w:pPr>
        <w:pStyle w:val="15"/>
        <w:rPr>
          <w:rFonts w:ascii="华文中宋" w:hAnsi="华文中宋" w:eastAsia="华文中宋" w:cs="华文中宋"/>
          <w:b/>
        </w:rPr>
      </w:pPr>
    </w:p>
    <w:p w14:paraId="67F6ED5B">
      <w:pPr>
        <w:pStyle w:val="15"/>
        <w:rPr>
          <w:rFonts w:ascii="华文中宋" w:hAnsi="华文中宋" w:eastAsia="华文中宋" w:cs="华文中宋"/>
          <w:b/>
        </w:rPr>
      </w:pPr>
    </w:p>
    <w:p w14:paraId="3257E5EA">
      <w:pPr>
        <w:pStyle w:val="15"/>
        <w:rPr>
          <w:rFonts w:ascii="华文中宋" w:hAnsi="华文中宋" w:eastAsia="华文中宋" w:cs="华文中宋"/>
          <w:b/>
        </w:rPr>
      </w:pPr>
    </w:p>
    <w:p w14:paraId="2CA1974B">
      <w:pPr>
        <w:pStyle w:val="15"/>
        <w:rPr>
          <w:rFonts w:ascii="华文中宋" w:hAnsi="华文中宋" w:eastAsia="华文中宋" w:cs="华文中宋"/>
          <w:b/>
        </w:rPr>
      </w:pPr>
    </w:p>
    <w:p w14:paraId="2E2A611E">
      <w:pPr>
        <w:pStyle w:val="15"/>
        <w:rPr>
          <w:rFonts w:ascii="华文中宋" w:hAnsi="华文中宋" w:eastAsia="华文中宋" w:cs="华文中宋"/>
          <w:b/>
        </w:rPr>
      </w:pPr>
    </w:p>
    <w:p w14:paraId="0B16B87A">
      <w:pPr>
        <w:pStyle w:val="15"/>
        <w:rPr>
          <w:rFonts w:ascii="华文中宋" w:hAnsi="华文中宋" w:eastAsia="华文中宋" w:cs="华文中宋"/>
          <w:b/>
        </w:rPr>
      </w:pPr>
    </w:p>
    <w:p w14:paraId="6372E1F5">
      <w:pPr>
        <w:snapToGrid w:val="0"/>
        <w:ind w:left="420" w:hanging="420" w:hangingChars="200"/>
        <w:rPr>
          <w:rFonts w:ascii="华文中宋" w:hAnsi="华文中宋" w:eastAsia="华文中宋" w:cs="华文中宋"/>
          <w:b/>
        </w:rPr>
      </w:pPr>
    </w:p>
    <w:p w14:paraId="23852540">
      <w:pPr>
        <w:snapToGrid w:val="0"/>
        <w:ind w:left="420" w:hanging="420" w:hangingChars="200"/>
        <w:rPr>
          <w:rFonts w:ascii="华文中宋" w:hAnsi="华文中宋" w:eastAsia="华文中宋" w:cs="华文中宋"/>
          <w:b/>
        </w:rPr>
      </w:pPr>
    </w:p>
    <w:p w14:paraId="610FD455">
      <w:pPr>
        <w:snapToGrid w:val="0"/>
        <w:ind w:left="420" w:hanging="420" w:hangingChars="200"/>
        <w:rPr>
          <w:rFonts w:ascii="华文中宋" w:hAnsi="华文中宋" w:eastAsia="华文中宋" w:cs="华文中宋"/>
          <w:b/>
        </w:rPr>
      </w:pPr>
    </w:p>
    <w:p w14:paraId="744AF624">
      <w:pPr>
        <w:spacing w:line="480" w:lineRule="exact"/>
        <w:rPr>
          <w:rFonts w:ascii="华文中宋" w:hAnsi="华文中宋" w:eastAsia="华文中宋" w:cs="华文中宋"/>
          <w:b/>
        </w:rPr>
      </w:pPr>
    </w:p>
    <w:p w14:paraId="2C18F38E">
      <w:pPr>
        <w:spacing w:line="480" w:lineRule="exact"/>
        <w:rPr>
          <w:rFonts w:ascii="华文中宋" w:hAnsi="华文中宋" w:eastAsia="华文中宋" w:cs="华文中宋"/>
          <w:b/>
        </w:rPr>
      </w:pPr>
    </w:p>
    <w:p w14:paraId="3C763850">
      <w:pPr>
        <w:spacing w:line="480" w:lineRule="exact"/>
        <w:rPr>
          <w:rFonts w:ascii="华文中宋" w:hAnsi="华文中宋" w:eastAsia="华文中宋" w:cs="华文中宋"/>
          <w:b/>
        </w:rPr>
      </w:pPr>
    </w:p>
    <w:p w14:paraId="2CAA1FB9">
      <w:pPr>
        <w:spacing w:line="480" w:lineRule="exact"/>
        <w:rPr>
          <w:rFonts w:ascii="华文中宋" w:hAnsi="华文中宋" w:eastAsia="华文中宋" w:cs="华文中宋"/>
          <w:b/>
        </w:rPr>
      </w:pPr>
    </w:p>
    <w:p w14:paraId="139DBA29">
      <w:pPr>
        <w:spacing w:line="480" w:lineRule="exact"/>
        <w:rPr>
          <w:rFonts w:ascii="华文中宋" w:hAnsi="华文中宋" w:eastAsia="华文中宋" w:cs="华文中宋"/>
          <w:b/>
        </w:rPr>
      </w:pPr>
    </w:p>
    <w:p w14:paraId="75A1A150">
      <w:pPr>
        <w:spacing w:line="480" w:lineRule="exact"/>
        <w:rPr>
          <w:rFonts w:ascii="华文中宋" w:hAnsi="华文中宋" w:eastAsia="华文中宋" w:cs="华文中宋"/>
          <w:b/>
        </w:rPr>
      </w:pPr>
    </w:p>
    <w:p w14:paraId="7E1496DA">
      <w:pPr>
        <w:spacing w:line="480" w:lineRule="exact"/>
        <w:rPr>
          <w:rFonts w:ascii="华文中宋" w:hAnsi="华文中宋" w:eastAsia="华文中宋" w:cs="华文中宋"/>
          <w:b/>
        </w:rPr>
      </w:pPr>
    </w:p>
    <w:p w14:paraId="4EC50A07">
      <w:pPr>
        <w:spacing w:line="480" w:lineRule="exact"/>
        <w:rPr>
          <w:rFonts w:ascii="华文中宋" w:hAnsi="华文中宋" w:eastAsia="华文中宋" w:cs="华文中宋"/>
          <w:b/>
        </w:rPr>
      </w:pPr>
    </w:p>
    <w:p w14:paraId="0CB7ACB3">
      <w:pPr>
        <w:spacing w:line="480" w:lineRule="exact"/>
        <w:rPr>
          <w:rFonts w:ascii="华文中宋" w:hAnsi="华文中宋" w:eastAsia="华文中宋" w:cs="华文中宋"/>
          <w:b/>
        </w:rPr>
      </w:pPr>
    </w:p>
    <w:p w14:paraId="36D4B433">
      <w:pPr>
        <w:spacing w:line="480" w:lineRule="exact"/>
        <w:rPr>
          <w:rFonts w:ascii="华文中宋" w:hAnsi="华文中宋" w:eastAsia="华文中宋" w:cs="华文中宋"/>
          <w:b/>
        </w:rPr>
      </w:pPr>
    </w:p>
    <w:p w14:paraId="6A14A24E">
      <w:pPr>
        <w:spacing w:line="480" w:lineRule="exact"/>
        <w:rPr>
          <w:rFonts w:ascii="华文中宋" w:hAnsi="华文中宋" w:eastAsia="华文中宋" w:cs="华文中宋"/>
          <w:b/>
        </w:rPr>
      </w:pPr>
    </w:p>
    <w:p w14:paraId="7EB2EE96">
      <w:pPr>
        <w:spacing w:line="480" w:lineRule="exact"/>
        <w:rPr>
          <w:rFonts w:ascii="华文中宋" w:hAnsi="华文中宋" w:eastAsia="华文中宋" w:cs="华文中宋"/>
          <w:b/>
        </w:rPr>
      </w:pPr>
    </w:p>
    <w:p w14:paraId="5872828A">
      <w:pPr>
        <w:spacing w:line="480" w:lineRule="exact"/>
        <w:rPr>
          <w:rFonts w:ascii="华文中宋" w:hAnsi="华文中宋" w:eastAsia="华文中宋" w:cs="华文中宋"/>
          <w:b/>
        </w:rPr>
      </w:pPr>
    </w:p>
    <w:p w14:paraId="06438FD6">
      <w:pPr>
        <w:spacing w:line="480" w:lineRule="exact"/>
        <w:rPr>
          <w:rFonts w:ascii="华文中宋" w:hAnsi="华文中宋" w:eastAsia="华文中宋" w:cs="华文中宋"/>
          <w:b/>
        </w:rPr>
      </w:pPr>
    </w:p>
    <w:p w14:paraId="2CAD3BD3">
      <w:pPr>
        <w:spacing w:line="480" w:lineRule="exact"/>
        <w:rPr>
          <w:rFonts w:ascii="华文中宋" w:hAnsi="华文中宋" w:eastAsia="华文中宋" w:cs="华文中宋"/>
          <w:b/>
        </w:rPr>
      </w:pPr>
    </w:p>
    <w:p w14:paraId="1DC7C792">
      <w:pPr>
        <w:spacing w:line="480" w:lineRule="exact"/>
        <w:rPr>
          <w:rFonts w:ascii="华文中宋" w:hAnsi="华文中宋" w:eastAsia="华文中宋" w:cs="华文中宋"/>
          <w:b/>
        </w:rPr>
      </w:pPr>
    </w:p>
    <w:p w14:paraId="05040064">
      <w:pPr>
        <w:spacing w:line="360" w:lineRule="auto"/>
        <w:rPr>
          <w:rFonts w:hint="eastAsia" w:ascii="华文中宋" w:hAnsi="华文中宋" w:eastAsia="华文中宋"/>
          <w:b/>
          <w:sz w:val="24"/>
        </w:rPr>
        <w:sectPr>
          <w:headerReference r:id="rId5" w:type="default"/>
          <w:footerReference r:id="rId6" w:type="default"/>
          <w:pgSz w:w="11906" w:h="16838"/>
          <w:pgMar w:top="1134" w:right="1361" w:bottom="1021" w:left="1531" w:header="851" w:footer="992" w:gutter="0"/>
          <w:pgNumType w:fmt="numberInDash"/>
          <w:cols w:space="425" w:num="1"/>
          <w:docGrid w:type="linesAndChars" w:linePitch="312" w:charSpace="0"/>
        </w:sectPr>
      </w:pPr>
    </w:p>
    <w:p w14:paraId="01C87D66">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（一）开标报价一览表格式（以包为单位分别填写）</w:t>
      </w:r>
    </w:p>
    <w:p w14:paraId="644BE139">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开标报价一览表</w:t>
      </w:r>
    </w:p>
    <w:p w14:paraId="442DB3D7">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3C1A2C34">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86"/>
        <w:gridCol w:w="686"/>
        <w:gridCol w:w="1364"/>
        <w:gridCol w:w="1460"/>
        <w:gridCol w:w="668"/>
        <w:gridCol w:w="749"/>
        <w:gridCol w:w="856"/>
        <w:gridCol w:w="1889"/>
      </w:tblGrid>
      <w:tr w14:paraId="33A6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76" w:type="dxa"/>
            <w:vAlign w:val="center"/>
          </w:tcPr>
          <w:p w14:paraId="30271F25">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序号</w:t>
            </w:r>
          </w:p>
        </w:tc>
        <w:tc>
          <w:tcPr>
            <w:tcW w:w="1286" w:type="dxa"/>
            <w:vAlign w:val="center"/>
          </w:tcPr>
          <w:p w14:paraId="1E9FE822">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货物名称</w:t>
            </w:r>
          </w:p>
        </w:tc>
        <w:tc>
          <w:tcPr>
            <w:tcW w:w="686" w:type="dxa"/>
            <w:vAlign w:val="center"/>
          </w:tcPr>
          <w:p w14:paraId="2E45CAD0">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品牌</w:t>
            </w:r>
          </w:p>
        </w:tc>
        <w:tc>
          <w:tcPr>
            <w:tcW w:w="1364" w:type="dxa"/>
            <w:vAlign w:val="center"/>
          </w:tcPr>
          <w:p w14:paraId="39E89100">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规格型号</w:t>
            </w:r>
          </w:p>
        </w:tc>
        <w:tc>
          <w:tcPr>
            <w:tcW w:w="1460" w:type="dxa"/>
            <w:vAlign w:val="center"/>
          </w:tcPr>
          <w:p w14:paraId="71D771C5">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产地或厂家</w:t>
            </w:r>
          </w:p>
        </w:tc>
        <w:tc>
          <w:tcPr>
            <w:tcW w:w="668" w:type="dxa"/>
            <w:vAlign w:val="center"/>
          </w:tcPr>
          <w:p w14:paraId="7409A7D6">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数量</w:t>
            </w:r>
          </w:p>
        </w:tc>
        <w:tc>
          <w:tcPr>
            <w:tcW w:w="749" w:type="dxa"/>
            <w:vAlign w:val="center"/>
          </w:tcPr>
          <w:p w14:paraId="51EBB045">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单价</w:t>
            </w:r>
          </w:p>
        </w:tc>
        <w:tc>
          <w:tcPr>
            <w:tcW w:w="856" w:type="dxa"/>
            <w:vAlign w:val="center"/>
          </w:tcPr>
          <w:p w14:paraId="17B576DC">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合价</w:t>
            </w:r>
          </w:p>
        </w:tc>
        <w:tc>
          <w:tcPr>
            <w:tcW w:w="1889" w:type="dxa"/>
            <w:vAlign w:val="center"/>
          </w:tcPr>
          <w:p w14:paraId="7ED30525">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供货期</w:t>
            </w:r>
          </w:p>
        </w:tc>
      </w:tr>
      <w:tr w14:paraId="3B34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2141DDA8">
            <w:pPr>
              <w:jc w:val="center"/>
              <w:rPr>
                <w:rFonts w:ascii="华文中宋" w:hAnsi="华文中宋" w:eastAsia="华文中宋"/>
                <w:bCs/>
                <w:color w:val="auto"/>
                <w:szCs w:val="21"/>
                <w:highlight w:val="none"/>
              </w:rPr>
            </w:pPr>
          </w:p>
        </w:tc>
        <w:tc>
          <w:tcPr>
            <w:tcW w:w="1286" w:type="dxa"/>
            <w:vAlign w:val="center"/>
          </w:tcPr>
          <w:p w14:paraId="7593A18A">
            <w:pPr>
              <w:jc w:val="center"/>
              <w:rPr>
                <w:rFonts w:ascii="华文中宋" w:hAnsi="华文中宋" w:eastAsia="华文中宋"/>
                <w:bCs/>
                <w:color w:val="auto"/>
                <w:szCs w:val="21"/>
                <w:highlight w:val="none"/>
              </w:rPr>
            </w:pPr>
          </w:p>
        </w:tc>
        <w:tc>
          <w:tcPr>
            <w:tcW w:w="686" w:type="dxa"/>
            <w:vAlign w:val="center"/>
          </w:tcPr>
          <w:p w14:paraId="26CD1B97">
            <w:pPr>
              <w:jc w:val="center"/>
              <w:rPr>
                <w:rFonts w:ascii="华文中宋" w:hAnsi="华文中宋" w:eastAsia="华文中宋"/>
                <w:bCs/>
                <w:color w:val="auto"/>
                <w:szCs w:val="21"/>
                <w:highlight w:val="none"/>
              </w:rPr>
            </w:pPr>
          </w:p>
        </w:tc>
        <w:tc>
          <w:tcPr>
            <w:tcW w:w="1364" w:type="dxa"/>
            <w:vAlign w:val="center"/>
          </w:tcPr>
          <w:p w14:paraId="5A731015">
            <w:pPr>
              <w:jc w:val="center"/>
              <w:rPr>
                <w:rFonts w:ascii="华文中宋" w:hAnsi="华文中宋" w:eastAsia="华文中宋"/>
                <w:bCs/>
                <w:color w:val="auto"/>
                <w:szCs w:val="21"/>
                <w:highlight w:val="none"/>
                <w:vertAlign w:val="superscript"/>
              </w:rPr>
            </w:pPr>
          </w:p>
        </w:tc>
        <w:tc>
          <w:tcPr>
            <w:tcW w:w="1460" w:type="dxa"/>
            <w:vAlign w:val="center"/>
          </w:tcPr>
          <w:p w14:paraId="2FFF8422">
            <w:pPr>
              <w:jc w:val="center"/>
              <w:rPr>
                <w:rFonts w:ascii="华文中宋" w:hAnsi="华文中宋" w:eastAsia="华文中宋"/>
                <w:bCs/>
                <w:color w:val="auto"/>
                <w:szCs w:val="21"/>
                <w:highlight w:val="none"/>
                <w:vertAlign w:val="superscript"/>
              </w:rPr>
            </w:pPr>
          </w:p>
        </w:tc>
        <w:tc>
          <w:tcPr>
            <w:tcW w:w="668" w:type="dxa"/>
            <w:vAlign w:val="center"/>
          </w:tcPr>
          <w:p w14:paraId="7C0AEC9F">
            <w:pPr>
              <w:jc w:val="center"/>
              <w:rPr>
                <w:rFonts w:ascii="华文中宋" w:hAnsi="华文中宋" w:eastAsia="华文中宋"/>
                <w:bCs/>
                <w:color w:val="auto"/>
                <w:szCs w:val="21"/>
                <w:highlight w:val="none"/>
              </w:rPr>
            </w:pPr>
          </w:p>
        </w:tc>
        <w:tc>
          <w:tcPr>
            <w:tcW w:w="749" w:type="dxa"/>
            <w:vAlign w:val="center"/>
          </w:tcPr>
          <w:p w14:paraId="63DF4F0D">
            <w:pPr>
              <w:jc w:val="center"/>
              <w:rPr>
                <w:rFonts w:ascii="华文中宋" w:hAnsi="华文中宋" w:eastAsia="华文中宋"/>
                <w:bCs/>
                <w:color w:val="auto"/>
                <w:szCs w:val="21"/>
                <w:highlight w:val="none"/>
              </w:rPr>
            </w:pPr>
          </w:p>
        </w:tc>
        <w:tc>
          <w:tcPr>
            <w:tcW w:w="856" w:type="dxa"/>
            <w:vAlign w:val="center"/>
          </w:tcPr>
          <w:p w14:paraId="2350C3DB">
            <w:pPr>
              <w:jc w:val="center"/>
              <w:rPr>
                <w:rFonts w:ascii="华文中宋" w:hAnsi="华文中宋" w:eastAsia="华文中宋"/>
                <w:bCs/>
                <w:color w:val="auto"/>
                <w:szCs w:val="21"/>
                <w:highlight w:val="none"/>
              </w:rPr>
            </w:pPr>
          </w:p>
        </w:tc>
        <w:tc>
          <w:tcPr>
            <w:tcW w:w="1889" w:type="dxa"/>
            <w:vAlign w:val="center"/>
          </w:tcPr>
          <w:p w14:paraId="4ADA988D">
            <w:pPr>
              <w:jc w:val="center"/>
              <w:rPr>
                <w:rFonts w:ascii="华文中宋" w:hAnsi="华文中宋" w:eastAsia="华文中宋"/>
                <w:bCs/>
                <w:color w:val="auto"/>
                <w:szCs w:val="21"/>
                <w:highlight w:val="none"/>
              </w:rPr>
            </w:pPr>
          </w:p>
        </w:tc>
      </w:tr>
      <w:tr w14:paraId="3E3C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6E6A2E21">
            <w:pPr>
              <w:jc w:val="center"/>
              <w:rPr>
                <w:rFonts w:ascii="华文中宋" w:hAnsi="华文中宋" w:eastAsia="华文中宋"/>
                <w:bCs/>
                <w:color w:val="auto"/>
                <w:szCs w:val="21"/>
                <w:highlight w:val="none"/>
              </w:rPr>
            </w:pPr>
          </w:p>
        </w:tc>
        <w:tc>
          <w:tcPr>
            <w:tcW w:w="1286" w:type="dxa"/>
            <w:vAlign w:val="center"/>
          </w:tcPr>
          <w:p w14:paraId="3A7CE2C2">
            <w:pPr>
              <w:jc w:val="center"/>
              <w:rPr>
                <w:rFonts w:ascii="华文中宋" w:hAnsi="华文中宋" w:eastAsia="华文中宋"/>
                <w:bCs/>
                <w:color w:val="auto"/>
                <w:szCs w:val="21"/>
                <w:highlight w:val="none"/>
              </w:rPr>
            </w:pPr>
          </w:p>
        </w:tc>
        <w:tc>
          <w:tcPr>
            <w:tcW w:w="686" w:type="dxa"/>
            <w:vAlign w:val="center"/>
          </w:tcPr>
          <w:p w14:paraId="75ACA253">
            <w:pPr>
              <w:jc w:val="center"/>
              <w:rPr>
                <w:rFonts w:ascii="华文中宋" w:hAnsi="华文中宋" w:eastAsia="华文中宋"/>
                <w:bCs/>
                <w:color w:val="auto"/>
                <w:szCs w:val="21"/>
                <w:highlight w:val="none"/>
              </w:rPr>
            </w:pPr>
          </w:p>
        </w:tc>
        <w:tc>
          <w:tcPr>
            <w:tcW w:w="1364" w:type="dxa"/>
            <w:vAlign w:val="center"/>
          </w:tcPr>
          <w:p w14:paraId="1CB22216">
            <w:pPr>
              <w:jc w:val="center"/>
              <w:rPr>
                <w:rFonts w:ascii="华文中宋" w:hAnsi="华文中宋" w:eastAsia="华文中宋"/>
                <w:bCs/>
                <w:color w:val="auto"/>
                <w:szCs w:val="21"/>
                <w:highlight w:val="none"/>
                <w:vertAlign w:val="superscript"/>
              </w:rPr>
            </w:pPr>
          </w:p>
        </w:tc>
        <w:tc>
          <w:tcPr>
            <w:tcW w:w="1460" w:type="dxa"/>
            <w:vAlign w:val="center"/>
          </w:tcPr>
          <w:p w14:paraId="4040E7BB">
            <w:pPr>
              <w:jc w:val="center"/>
              <w:rPr>
                <w:rFonts w:ascii="华文中宋" w:hAnsi="华文中宋" w:eastAsia="华文中宋"/>
                <w:bCs/>
                <w:color w:val="auto"/>
                <w:szCs w:val="21"/>
                <w:highlight w:val="none"/>
                <w:vertAlign w:val="superscript"/>
              </w:rPr>
            </w:pPr>
          </w:p>
        </w:tc>
        <w:tc>
          <w:tcPr>
            <w:tcW w:w="668" w:type="dxa"/>
            <w:vAlign w:val="center"/>
          </w:tcPr>
          <w:p w14:paraId="6A51F1AB">
            <w:pPr>
              <w:jc w:val="center"/>
              <w:rPr>
                <w:rFonts w:ascii="华文中宋" w:hAnsi="华文中宋" w:eastAsia="华文中宋"/>
                <w:bCs/>
                <w:color w:val="auto"/>
                <w:szCs w:val="21"/>
                <w:highlight w:val="none"/>
              </w:rPr>
            </w:pPr>
          </w:p>
        </w:tc>
        <w:tc>
          <w:tcPr>
            <w:tcW w:w="749" w:type="dxa"/>
            <w:vAlign w:val="center"/>
          </w:tcPr>
          <w:p w14:paraId="41E0549B">
            <w:pPr>
              <w:jc w:val="center"/>
              <w:rPr>
                <w:rFonts w:ascii="华文中宋" w:hAnsi="华文中宋" w:eastAsia="华文中宋"/>
                <w:bCs/>
                <w:color w:val="auto"/>
                <w:szCs w:val="21"/>
                <w:highlight w:val="none"/>
              </w:rPr>
            </w:pPr>
          </w:p>
        </w:tc>
        <w:tc>
          <w:tcPr>
            <w:tcW w:w="856" w:type="dxa"/>
            <w:vAlign w:val="center"/>
          </w:tcPr>
          <w:p w14:paraId="452E0486">
            <w:pPr>
              <w:jc w:val="center"/>
              <w:rPr>
                <w:rFonts w:ascii="华文中宋" w:hAnsi="华文中宋" w:eastAsia="华文中宋"/>
                <w:bCs/>
                <w:color w:val="auto"/>
                <w:szCs w:val="21"/>
                <w:highlight w:val="none"/>
              </w:rPr>
            </w:pPr>
          </w:p>
        </w:tc>
        <w:tc>
          <w:tcPr>
            <w:tcW w:w="1889" w:type="dxa"/>
            <w:vAlign w:val="center"/>
          </w:tcPr>
          <w:p w14:paraId="7DFFA85C">
            <w:pPr>
              <w:jc w:val="center"/>
              <w:rPr>
                <w:rFonts w:ascii="华文中宋" w:hAnsi="华文中宋" w:eastAsia="华文中宋"/>
                <w:bCs/>
                <w:color w:val="auto"/>
                <w:szCs w:val="21"/>
                <w:highlight w:val="none"/>
              </w:rPr>
            </w:pPr>
          </w:p>
        </w:tc>
      </w:tr>
      <w:tr w14:paraId="1CCB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1A3468C0">
            <w:pPr>
              <w:jc w:val="center"/>
              <w:rPr>
                <w:rFonts w:ascii="华文中宋" w:hAnsi="华文中宋" w:eastAsia="华文中宋"/>
                <w:bCs/>
                <w:color w:val="auto"/>
                <w:szCs w:val="21"/>
                <w:highlight w:val="none"/>
              </w:rPr>
            </w:pPr>
          </w:p>
        </w:tc>
        <w:tc>
          <w:tcPr>
            <w:tcW w:w="1286" w:type="dxa"/>
            <w:vAlign w:val="center"/>
          </w:tcPr>
          <w:p w14:paraId="683D78E1">
            <w:pPr>
              <w:jc w:val="center"/>
              <w:rPr>
                <w:rFonts w:ascii="华文中宋" w:hAnsi="华文中宋" w:eastAsia="华文中宋"/>
                <w:bCs/>
                <w:color w:val="auto"/>
                <w:szCs w:val="21"/>
                <w:highlight w:val="none"/>
              </w:rPr>
            </w:pPr>
          </w:p>
        </w:tc>
        <w:tc>
          <w:tcPr>
            <w:tcW w:w="686" w:type="dxa"/>
            <w:vAlign w:val="center"/>
          </w:tcPr>
          <w:p w14:paraId="79951865">
            <w:pPr>
              <w:jc w:val="center"/>
              <w:rPr>
                <w:rFonts w:ascii="华文中宋" w:hAnsi="华文中宋" w:eastAsia="华文中宋"/>
                <w:bCs/>
                <w:color w:val="auto"/>
                <w:szCs w:val="21"/>
                <w:highlight w:val="none"/>
              </w:rPr>
            </w:pPr>
          </w:p>
        </w:tc>
        <w:tc>
          <w:tcPr>
            <w:tcW w:w="1364" w:type="dxa"/>
            <w:vAlign w:val="center"/>
          </w:tcPr>
          <w:p w14:paraId="3EA7BA88">
            <w:pPr>
              <w:jc w:val="center"/>
              <w:rPr>
                <w:rFonts w:ascii="华文中宋" w:hAnsi="华文中宋" w:eastAsia="华文中宋"/>
                <w:bCs/>
                <w:color w:val="auto"/>
                <w:szCs w:val="21"/>
                <w:highlight w:val="none"/>
                <w:vertAlign w:val="superscript"/>
              </w:rPr>
            </w:pPr>
          </w:p>
        </w:tc>
        <w:tc>
          <w:tcPr>
            <w:tcW w:w="1460" w:type="dxa"/>
            <w:vAlign w:val="center"/>
          </w:tcPr>
          <w:p w14:paraId="57355B40">
            <w:pPr>
              <w:jc w:val="center"/>
              <w:rPr>
                <w:rFonts w:ascii="华文中宋" w:hAnsi="华文中宋" w:eastAsia="华文中宋"/>
                <w:bCs/>
                <w:color w:val="auto"/>
                <w:szCs w:val="21"/>
                <w:highlight w:val="none"/>
                <w:vertAlign w:val="superscript"/>
              </w:rPr>
            </w:pPr>
          </w:p>
        </w:tc>
        <w:tc>
          <w:tcPr>
            <w:tcW w:w="668" w:type="dxa"/>
            <w:vAlign w:val="center"/>
          </w:tcPr>
          <w:p w14:paraId="60F5FC56">
            <w:pPr>
              <w:jc w:val="center"/>
              <w:rPr>
                <w:rFonts w:ascii="华文中宋" w:hAnsi="华文中宋" w:eastAsia="华文中宋"/>
                <w:bCs/>
                <w:color w:val="auto"/>
                <w:szCs w:val="21"/>
                <w:highlight w:val="none"/>
              </w:rPr>
            </w:pPr>
          </w:p>
        </w:tc>
        <w:tc>
          <w:tcPr>
            <w:tcW w:w="749" w:type="dxa"/>
            <w:vAlign w:val="center"/>
          </w:tcPr>
          <w:p w14:paraId="19778A01">
            <w:pPr>
              <w:jc w:val="center"/>
              <w:rPr>
                <w:rFonts w:ascii="华文中宋" w:hAnsi="华文中宋" w:eastAsia="华文中宋"/>
                <w:bCs/>
                <w:color w:val="auto"/>
                <w:szCs w:val="21"/>
                <w:highlight w:val="none"/>
              </w:rPr>
            </w:pPr>
          </w:p>
        </w:tc>
        <w:tc>
          <w:tcPr>
            <w:tcW w:w="856" w:type="dxa"/>
            <w:vAlign w:val="center"/>
          </w:tcPr>
          <w:p w14:paraId="1303BF26">
            <w:pPr>
              <w:jc w:val="center"/>
              <w:rPr>
                <w:rFonts w:ascii="华文中宋" w:hAnsi="华文中宋" w:eastAsia="华文中宋"/>
                <w:bCs/>
                <w:color w:val="auto"/>
                <w:szCs w:val="21"/>
                <w:highlight w:val="none"/>
              </w:rPr>
            </w:pPr>
          </w:p>
        </w:tc>
        <w:tc>
          <w:tcPr>
            <w:tcW w:w="1889" w:type="dxa"/>
            <w:vAlign w:val="center"/>
          </w:tcPr>
          <w:p w14:paraId="6D7FC711">
            <w:pPr>
              <w:jc w:val="center"/>
              <w:rPr>
                <w:rFonts w:ascii="华文中宋" w:hAnsi="华文中宋" w:eastAsia="华文中宋"/>
                <w:bCs/>
                <w:color w:val="auto"/>
                <w:szCs w:val="21"/>
                <w:highlight w:val="none"/>
              </w:rPr>
            </w:pPr>
          </w:p>
        </w:tc>
      </w:tr>
      <w:tr w14:paraId="28C2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9734" w:type="dxa"/>
            <w:gridSpan w:val="9"/>
            <w:vAlign w:val="center"/>
          </w:tcPr>
          <w:p w14:paraId="7CFAD362">
            <w:pP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第    包总报价</w:t>
            </w:r>
            <w:r>
              <w:rPr>
                <w:rFonts w:ascii="华文中宋" w:hAnsi="华文中宋" w:eastAsia="华文中宋"/>
                <w:bCs/>
                <w:color w:val="auto"/>
                <w:szCs w:val="21"/>
                <w:highlight w:val="none"/>
              </w:rPr>
              <w:t>(</w:t>
            </w:r>
            <w:r>
              <w:rPr>
                <w:rFonts w:hint="eastAsia" w:ascii="华文中宋" w:hAnsi="华文中宋" w:eastAsia="华文中宋"/>
                <w:color w:val="auto"/>
                <w:szCs w:val="21"/>
                <w:highlight w:val="none"/>
              </w:rPr>
              <w:t>人民币</w:t>
            </w:r>
            <w:r>
              <w:rPr>
                <w:rFonts w:hint="eastAsia" w:ascii="华文中宋" w:hAnsi="华文中宋" w:eastAsia="华文中宋"/>
                <w:bCs/>
                <w:color w:val="auto"/>
                <w:szCs w:val="21"/>
                <w:highlight w:val="none"/>
              </w:rPr>
              <w:t>大写</w:t>
            </w:r>
            <w:r>
              <w:rPr>
                <w:rFonts w:ascii="华文中宋" w:hAnsi="华文中宋" w:eastAsia="华文中宋"/>
                <w:bCs/>
                <w:color w:val="auto"/>
                <w:szCs w:val="21"/>
                <w:highlight w:val="none"/>
              </w:rPr>
              <w:t xml:space="preserve">):                                </w:t>
            </w:r>
            <w:r>
              <w:rPr>
                <w:rFonts w:hint="eastAsia" w:ascii="华文中宋" w:hAnsi="华文中宋" w:eastAsia="华文中宋"/>
                <w:bCs/>
                <w:color w:val="auto"/>
                <w:szCs w:val="21"/>
                <w:highlight w:val="none"/>
              </w:rPr>
              <w:t>￥：</w:t>
            </w:r>
          </w:p>
        </w:tc>
      </w:tr>
    </w:tbl>
    <w:p w14:paraId="1DF7D242">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说明：投标人如实填写表格，无相应内容可填的，填写“无”、“未测试”、“没有相应指标”等明确的回答文字，或用“</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”来表示。</w:t>
      </w:r>
    </w:p>
    <w:p w14:paraId="6957079B">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w:t>
      </w:r>
      <w:r>
        <w:rPr>
          <w:rFonts w:hint="eastAsia" w:ascii="华文中宋" w:hAnsi="华文中宋" w:eastAsia="华文中宋"/>
          <w:color w:val="auto"/>
          <w:spacing w:val="20"/>
          <w:szCs w:val="21"/>
          <w:highlight w:val="none"/>
        </w:rPr>
        <w:t>法人电子印章</w:t>
      </w:r>
      <w:r>
        <w:rPr>
          <w:rFonts w:hint="eastAsia" w:ascii="华文中宋" w:hAnsi="华文中宋" w:eastAsia="华文中宋"/>
          <w:color w:val="auto"/>
          <w:szCs w:val="21"/>
          <w:highlight w:val="none"/>
        </w:rPr>
        <w:t>）</w:t>
      </w:r>
    </w:p>
    <w:p w14:paraId="425558FD">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日 期：    年    月    日</w:t>
      </w:r>
    </w:p>
    <w:p w14:paraId="3B2723DD">
      <w:pPr>
        <w:spacing w:line="360" w:lineRule="auto"/>
        <w:rPr>
          <w:rFonts w:hint="eastAsia" w:ascii="华文中宋" w:hAnsi="华文中宋" w:eastAsia="华文中宋"/>
          <w:b/>
          <w:sz w:val="24"/>
        </w:rPr>
      </w:pPr>
    </w:p>
    <w:p w14:paraId="1A82C77D">
      <w:pPr>
        <w:rPr>
          <w:rFonts w:hint="eastAsia" w:ascii="华文中宋" w:hAnsi="华文中宋" w:eastAsia="华文中宋" w:cs="华文中宋"/>
          <w:b/>
          <w:sz w:val="24"/>
          <w:lang w:eastAsia="zh-CN"/>
        </w:rPr>
      </w:pPr>
      <w:r>
        <w:rPr>
          <w:rFonts w:hint="eastAsia" w:ascii="华文中宋" w:hAnsi="华文中宋" w:eastAsia="华文中宋" w:cs="华文中宋"/>
          <w:b/>
          <w:sz w:val="24"/>
          <w:lang w:eastAsia="zh-CN"/>
        </w:rPr>
        <w:br w:type="page"/>
      </w:r>
    </w:p>
    <w:p w14:paraId="54ABBD1F">
      <w:pPr>
        <w:spacing w:line="360" w:lineRule="exact"/>
        <w:ind w:left="360" w:hanging="360" w:hangingChars="150"/>
        <w:rPr>
          <w:rFonts w:ascii="华文中宋" w:hAnsi="华文中宋" w:eastAsia="华文中宋" w:cs="华文中宋"/>
          <w:b/>
          <w:sz w:val="24"/>
        </w:rPr>
      </w:pPr>
      <w:r>
        <w:rPr>
          <w:rFonts w:hint="eastAsia" w:ascii="华文中宋" w:hAnsi="华文中宋" w:eastAsia="华文中宋" w:cs="华文中宋"/>
          <w:b/>
          <w:sz w:val="24"/>
          <w:lang w:eastAsia="zh-CN"/>
        </w:rPr>
        <w:t>（</w:t>
      </w:r>
      <w:r>
        <w:rPr>
          <w:rFonts w:hint="eastAsia" w:ascii="华文中宋" w:hAnsi="华文中宋" w:eastAsia="华文中宋" w:cs="华文中宋"/>
          <w:b/>
          <w:sz w:val="24"/>
          <w:lang w:val="en-US" w:eastAsia="zh-CN"/>
        </w:rPr>
        <w:t>二</w:t>
      </w:r>
      <w:r>
        <w:rPr>
          <w:rFonts w:hint="eastAsia" w:ascii="华文中宋" w:hAnsi="华文中宋" w:eastAsia="华文中宋" w:cs="华文中宋"/>
          <w:b/>
          <w:sz w:val="24"/>
          <w:lang w:eastAsia="zh-CN"/>
        </w:rPr>
        <w:t>）</w:t>
      </w:r>
      <w:r>
        <w:rPr>
          <w:rFonts w:hint="eastAsia" w:ascii="华文中宋" w:hAnsi="华文中宋" w:eastAsia="华文中宋" w:cs="华文中宋"/>
          <w:b/>
          <w:sz w:val="24"/>
        </w:rPr>
        <w:t>对采购需求的响应内容</w:t>
      </w:r>
    </w:p>
    <w:p w14:paraId="59BA7AE5">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对商务要求的响应内容</w:t>
      </w:r>
    </w:p>
    <w:p w14:paraId="68DD253A">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对实质性要求的响应内容</w:t>
      </w:r>
    </w:p>
    <w:p w14:paraId="0ACA2F8C">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对非实质性要求的响应内容</w:t>
      </w:r>
    </w:p>
    <w:p w14:paraId="395D017D">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对服务要求的响应内容</w:t>
      </w:r>
    </w:p>
    <w:p w14:paraId="6E63FC84">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对技术要求的响应内容</w:t>
      </w:r>
    </w:p>
    <w:p w14:paraId="2E79208B">
      <w:pPr>
        <w:spacing w:line="360" w:lineRule="exact"/>
        <w:ind w:left="360" w:hanging="360" w:hangingChars="150"/>
        <w:rPr>
          <w:rFonts w:hint="eastAsia" w:ascii="华文中宋" w:hAnsi="华文中宋" w:eastAsia="华文中宋"/>
          <w:b/>
          <w:sz w:val="24"/>
          <w:lang w:eastAsia="zh-CN"/>
        </w:rPr>
      </w:pPr>
    </w:p>
    <w:p w14:paraId="4C8BBCB0">
      <w:pPr>
        <w:spacing w:line="360" w:lineRule="exact"/>
        <w:ind w:left="360" w:hanging="360" w:hangingChars="150"/>
        <w:rPr>
          <w:rFonts w:ascii="华文中宋" w:hAnsi="华文中宋" w:eastAsia="华文中宋" w:cs="华文中宋"/>
          <w:b/>
          <w:sz w:val="24"/>
        </w:rPr>
      </w:pPr>
      <w:r>
        <w:rPr>
          <w:rFonts w:hint="eastAsia" w:ascii="华文中宋" w:hAnsi="华文中宋" w:eastAsia="华文中宋"/>
          <w:b/>
          <w:sz w:val="24"/>
          <w:lang w:eastAsia="zh-CN"/>
        </w:rPr>
        <w:t>（</w:t>
      </w:r>
      <w:r>
        <w:rPr>
          <w:rFonts w:hint="eastAsia" w:ascii="华文中宋" w:hAnsi="华文中宋" w:eastAsia="华文中宋"/>
          <w:b/>
          <w:sz w:val="24"/>
          <w:lang w:val="en-US" w:eastAsia="zh-CN"/>
        </w:rPr>
        <w:t>三</w:t>
      </w:r>
      <w:r>
        <w:rPr>
          <w:rFonts w:hint="eastAsia" w:ascii="华文中宋" w:hAnsi="华文中宋" w:eastAsia="华文中宋"/>
          <w:b/>
          <w:sz w:val="24"/>
          <w:lang w:eastAsia="zh-CN"/>
        </w:rPr>
        <w:t>）</w:t>
      </w:r>
      <w:r>
        <w:rPr>
          <w:rFonts w:hint="eastAsia" w:ascii="华文中宋" w:hAnsi="华文中宋" w:eastAsia="华文中宋" w:cs="华文中宋"/>
          <w:b/>
          <w:sz w:val="24"/>
        </w:rPr>
        <w:t>招标文件要求或投标人认为需要提供的其他商务技术材料</w:t>
      </w:r>
      <w:r>
        <w:rPr>
          <w:rFonts w:ascii="华文中宋" w:hAnsi="华文中宋" w:eastAsia="华文中宋" w:cs="华文中宋"/>
          <w:b/>
          <w:sz w:val="24"/>
        </w:rPr>
        <w:t>/</w:t>
      </w:r>
      <w:r>
        <w:rPr>
          <w:rFonts w:hint="eastAsia" w:ascii="华文中宋" w:hAnsi="华文中宋" w:eastAsia="华文中宋" w:cs="华文中宋"/>
          <w:b/>
          <w:sz w:val="24"/>
        </w:rPr>
        <w:t>文件；</w:t>
      </w:r>
    </w:p>
    <w:p w14:paraId="73202A3B">
      <w:pPr>
        <w:spacing w:line="360" w:lineRule="auto"/>
        <w:rPr>
          <w:rFonts w:hint="eastAsia" w:ascii="华文中宋" w:hAnsi="华文中宋" w:eastAsia="华文中宋"/>
          <w:b/>
          <w:sz w:val="24"/>
          <w:lang w:eastAsia="zh-CN"/>
        </w:rPr>
      </w:pPr>
    </w:p>
    <w:p w14:paraId="53EBF367">
      <w:pPr>
        <w:spacing w:line="360" w:lineRule="auto"/>
        <w:rPr>
          <w:rFonts w:hint="default" w:ascii="华文中宋" w:hAnsi="华文中宋" w:eastAsia="华文中宋"/>
          <w:b/>
          <w:sz w:val="24"/>
          <w:lang w:val="en-US" w:eastAsia="zh-CN"/>
        </w:rPr>
      </w:pPr>
      <w:r>
        <w:rPr>
          <w:rFonts w:hint="eastAsia" w:ascii="华文中宋" w:hAnsi="华文中宋" w:eastAsia="华文中宋"/>
          <w:b/>
          <w:sz w:val="24"/>
          <w:lang w:eastAsia="zh-CN"/>
        </w:rPr>
        <w:t>（</w:t>
      </w:r>
      <w:r>
        <w:rPr>
          <w:rFonts w:hint="eastAsia" w:ascii="华文中宋" w:hAnsi="华文中宋" w:eastAsia="华文中宋"/>
          <w:b/>
          <w:sz w:val="24"/>
          <w:lang w:val="en-US" w:eastAsia="zh-CN"/>
        </w:rPr>
        <w:t>四</w:t>
      </w:r>
      <w:r>
        <w:rPr>
          <w:rFonts w:hint="eastAsia" w:ascii="华文中宋" w:hAnsi="华文中宋" w:eastAsia="华文中宋"/>
          <w:b/>
          <w:sz w:val="24"/>
          <w:lang w:eastAsia="zh-CN"/>
        </w:rPr>
        <w:t>）</w:t>
      </w:r>
      <w:r>
        <w:rPr>
          <w:rFonts w:hint="eastAsia" w:ascii="华文中宋" w:hAnsi="华文中宋" w:eastAsia="华文中宋"/>
          <w:b/>
          <w:sz w:val="24"/>
          <w:lang w:val="en-US" w:eastAsia="zh-CN"/>
        </w:rPr>
        <w:t>有关格式资料</w:t>
      </w:r>
    </w:p>
    <w:p w14:paraId="4AD5FA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r>
        <w:rPr>
          <w:rFonts w:hint="eastAsia" w:ascii="华文中宋" w:hAnsi="华文中宋" w:eastAsia="华文中宋" w:cs="华文中宋"/>
          <w:b/>
          <w:color w:val="auto"/>
          <w:sz w:val="24"/>
          <w:highlight w:val="none"/>
        </w:rPr>
        <w:t>格式（若有，以包为单位分别填写）</w:t>
      </w:r>
    </w:p>
    <w:p w14:paraId="70E5B4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none"/>
        </w:rPr>
      </w:pPr>
    </w:p>
    <w:p w14:paraId="001633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p>
    <w:p w14:paraId="2CE30B37">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2017</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 xml:space="preserve"> 141</w:t>
      </w:r>
      <w:r>
        <w:rPr>
          <w:rFonts w:hint="eastAsia" w:ascii="华文中宋" w:hAnsi="华文中宋" w:eastAsia="华文中宋" w:cs="华文中宋"/>
          <w:color w:val="auto"/>
          <w:spacing w:val="6"/>
          <w:szCs w:val="21"/>
          <w:highlight w:val="none"/>
        </w:rPr>
        <w:t>号）的规定，本单位为符合条件的残疾人福利性单位，且本单位参加</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单位的</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项目（项目编号：</w:t>
      </w:r>
      <w:r>
        <w:rPr>
          <w:rFonts w:ascii="华文中宋" w:hAnsi="华文中宋" w:eastAsia="华文中宋" w:cs="华文中宋"/>
          <w:color w:val="auto"/>
          <w:spacing w:val="6"/>
          <w:szCs w:val="21"/>
          <w:highlight w:val="none"/>
        </w:rPr>
        <w:t>____________</w:t>
      </w:r>
      <w:r>
        <w:rPr>
          <w:rFonts w:hint="eastAsia" w:ascii="华文中宋" w:hAnsi="华文中宋" w:eastAsia="华文中宋" w:cs="华文中宋"/>
          <w:color w:val="auto"/>
          <w:spacing w:val="6"/>
          <w:szCs w:val="21"/>
          <w:highlight w:val="none"/>
        </w:rPr>
        <w:t>包号：</w:t>
      </w:r>
      <w:r>
        <w:rPr>
          <w:rFonts w:ascii="华文中宋" w:hAnsi="华文中宋" w:eastAsia="华文中宋" w:cs="华文中宋"/>
          <w:color w:val="auto"/>
          <w:spacing w:val="6"/>
          <w:szCs w:val="21"/>
          <w:highlight w:val="none"/>
        </w:rPr>
        <w:t>_____</w:t>
      </w:r>
      <w:r>
        <w:rPr>
          <w:rFonts w:hint="eastAsia" w:ascii="华文中宋" w:hAnsi="华文中宋" w:eastAsia="华文中宋" w:cs="华文中宋"/>
          <w:color w:val="auto"/>
          <w:spacing w:val="6"/>
          <w:szCs w:val="21"/>
          <w:highlight w:val="none"/>
        </w:rPr>
        <w:t>）采购活动提供本单位制造的货物（由本单位承担工程</w:t>
      </w:r>
      <w:r>
        <w:rPr>
          <w:rFonts w:ascii="华文中宋" w:hAnsi="华文中宋" w:eastAsia="华文中宋" w:cs="华文中宋"/>
          <w:color w:val="auto"/>
          <w:spacing w:val="6"/>
          <w:szCs w:val="21"/>
          <w:highlight w:val="none"/>
        </w:rPr>
        <w:t>/</w:t>
      </w:r>
      <w:r>
        <w:rPr>
          <w:rFonts w:hint="eastAsia" w:ascii="华文中宋" w:hAnsi="华文中宋" w:eastAsia="华文中宋" w:cs="华文中宋"/>
          <w:color w:val="auto"/>
          <w:spacing w:val="6"/>
          <w:szCs w:val="21"/>
          <w:highlight w:val="none"/>
        </w:rPr>
        <w:t>提供服务），或者提供其他残疾人福利性单位制造的货物（不包括使用非残疾人福利性单位注册商标的货物）。</w:t>
      </w:r>
    </w:p>
    <w:p w14:paraId="712760F1">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本单位对上述声明的真实性负责。如有虚假，将依法承担相应责任。</w:t>
      </w:r>
    </w:p>
    <w:p w14:paraId="107EE905">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4A8AABAA">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color w:val="auto"/>
          <w:spacing w:val="6"/>
          <w:szCs w:val="21"/>
          <w:highlight w:val="none"/>
        </w:rPr>
        <w:t>日期：</w:t>
      </w:r>
    </w:p>
    <w:p w14:paraId="3A18A1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Arial"/>
          <w:b/>
          <w:color w:val="auto"/>
          <w:highlight w:val="none"/>
        </w:rPr>
      </w:pPr>
      <w:r>
        <w:rPr>
          <w:rFonts w:hint="eastAsia" w:ascii="华文中宋" w:hAnsi="华文中宋" w:eastAsia="华文中宋" w:cs="华文中宋"/>
          <w:b/>
          <w:color w:val="auto"/>
          <w:szCs w:val="21"/>
          <w:highlight w:val="none"/>
        </w:rPr>
        <w:t>注：</w:t>
      </w:r>
      <w:r>
        <w:rPr>
          <w:rFonts w:hint="eastAsia" w:ascii="华文中宋" w:hAnsi="华文中宋" w:eastAsia="华文中宋" w:cs="Arial"/>
          <w:b/>
          <w:color w:val="auto"/>
          <w:highlight w:val="none"/>
        </w:rPr>
        <w:t>中标供应商为残疾人福利性单位的，集采机构随中标结果同时公告其《残疾人福利性单位声明函》</w:t>
      </w:r>
    </w:p>
    <w:p w14:paraId="77A6A0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Arial"/>
          <w:b/>
          <w:color w:val="auto"/>
          <w:highlight w:val="none"/>
          <w:lang w:eastAsia="zh-CN"/>
        </w:rPr>
      </w:pPr>
    </w:p>
    <w:p w14:paraId="188A9F89">
      <w:pP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br w:type="page"/>
      </w:r>
    </w:p>
    <w:p w14:paraId="1129BACF">
      <w:pPr>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color w:val="auto"/>
          <w:sz w:val="24"/>
          <w:highlight w:val="none"/>
        </w:rPr>
        <w:t>格式</w:t>
      </w:r>
    </w:p>
    <w:p w14:paraId="09350B60">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p>
    <w:tbl>
      <w:tblPr>
        <w:tblStyle w:val="2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45A0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343323A2">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vAlign w:val="center"/>
          </w:tcPr>
          <w:p w14:paraId="5B346FD1">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1134" w:type="dxa"/>
            <w:vAlign w:val="center"/>
          </w:tcPr>
          <w:p w14:paraId="045D4C11">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276" w:type="dxa"/>
            <w:vAlign w:val="center"/>
          </w:tcPr>
          <w:p w14:paraId="60A527ED">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vAlign w:val="center"/>
          </w:tcPr>
          <w:p w14:paraId="12D17370">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2100" w:type="dxa"/>
            <w:vAlign w:val="center"/>
          </w:tcPr>
          <w:p w14:paraId="48C2A8C7">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60C7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29482EC9">
            <w:pPr>
              <w:spacing w:line="360" w:lineRule="auto"/>
              <w:rPr>
                <w:rFonts w:ascii="华文中宋" w:hAnsi="华文中宋" w:eastAsia="华文中宋" w:cs="华文中宋"/>
                <w:color w:val="auto"/>
                <w:szCs w:val="21"/>
                <w:highlight w:val="none"/>
              </w:rPr>
            </w:pPr>
          </w:p>
        </w:tc>
        <w:tc>
          <w:tcPr>
            <w:tcW w:w="1134" w:type="dxa"/>
          </w:tcPr>
          <w:p w14:paraId="124935EC">
            <w:pPr>
              <w:spacing w:line="360" w:lineRule="auto"/>
              <w:rPr>
                <w:rFonts w:ascii="华文中宋" w:hAnsi="华文中宋" w:eastAsia="华文中宋" w:cs="华文中宋"/>
                <w:color w:val="auto"/>
                <w:szCs w:val="21"/>
                <w:highlight w:val="none"/>
              </w:rPr>
            </w:pPr>
          </w:p>
        </w:tc>
        <w:tc>
          <w:tcPr>
            <w:tcW w:w="1134" w:type="dxa"/>
          </w:tcPr>
          <w:p w14:paraId="45A58C6A">
            <w:pPr>
              <w:spacing w:line="360" w:lineRule="auto"/>
              <w:rPr>
                <w:rFonts w:ascii="华文中宋" w:hAnsi="华文中宋" w:eastAsia="华文中宋" w:cs="华文中宋"/>
                <w:color w:val="auto"/>
                <w:szCs w:val="21"/>
                <w:highlight w:val="none"/>
              </w:rPr>
            </w:pPr>
          </w:p>
        </w:tc>
        <w:tc>
          <w:tcPr>
            <w:tcW w:w="1276" w:type="dxa"/>
          </w:tcPr>
          <w:p w14:paraId="2BFCC927">
            <w:pPr>
              <w:spacing w:line="360" w:lineRule="auto"/>
              <w:rPr>
                <w:rFonts w:ascii="华文中宋" w:hAnsi="华文中宋" w:eastAsia="华文中宋" w:cs="华文中宋"/>
                <w:color w:val="auto"/>
                <w:szCs w:val="21"/>
                <w:highlight w:val="none"/>
              </w:rPr>
            </w:pPr>
          </w:p>
        </w:tc>
        <w:tc>
          <w:tcPr>
            <w:tcW w:w="1701" w:type="dxa"/>
          </w:tcPr>
          <w:p w14:paraId="27681DDE">
            <w:pPr>
              <w:spacing w:line="360" w:lineRule="auto"/>
              <w:rPr>
                <w:rFonts w:ascii="华文中宋" w:hAnsi="华文中宋" w:eastAsia="华文中宋" w:cs="华文中宋"/>
                <w:color w:val="auto"/>
                <w:szCs w:val="21"/>
                <w:highlight w:val="none"/>
              </w:rPr>
            </w:pPr>
          </w:p>
        </w:tc>
        <w:tc>
          <w:tcPr>
            <w:tcW w:w="2100" w:type="dxa"/>
          </w:tcPr>
          <w:p w14:paraId="1AF127CA">
            <w:pPr>
              <w:spacing w:line="360" w:lineRule="auto"/>
              <w:rPr>
                <w:rFonts w:ascii="华文中宋" w:hAnsi="华文中宋" w:eastAsia="华文中宋" w:cs="华文中宋"/>
                <w:color w:val="auto"/>
                <w:szCs w:val="21"/>
                <w:highlight w:val="none"/>
              </w:rPr>
            </w:pPr>
          </w:p>
        </w:tc>
      </w:tr>
      <w:tr w14:paraId="65DE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69DACF68">
            <w:pPr>
              <w:spacing w:line="360" w:lineRule="auto"/>
              <w:rPr>
                <w:rFonts w:ascii="华文中宋" w:hAnsi="华文中宋" w:eastAsia="华文中宋" w:cs="华文中宋"/>
                <w:color w:val="auto"/>
                <w:szCs w:val="21"/>
                <w:highlight w:val="none"/>
              </w:rPr>
            </w:pPr>
          </w:p>
        </w:tc>
        <w:tc>
          <w:tcPr>
            <w:tcW w:w="1134" w:type="dxa"/>
          </w:tcPr>
          <w:p w14:paraId="48757714">
            <w:pPr>
              <w:spacing w:line="360" w:lineRule="auto"/>
              <w:rPr>
                <w:rFonts w:ascii="华文中宋" w:hAnsi="华文中宋" w:eastAsia="华文中宋" w:cs="华文中宋"/>
                <w:color w:val="auto"/>
                <w:szCs w:val="21"/>
                <w:highlight w:val="none"/>
              </w:rPr>
            </w:pPr>
          </w:p>
        </w:tc>
        <w:tc>
          <w:tcPr>
            <w:tcW w:w="1134" w:type="dxa"/>
          </w:tcPr>
          <w:p w14:paraId="729524A8">
            <w:pPr>
              <w:spacing w:line="360" w:lineRule="auto"/>
              <w:rPr>
                <w:rFonts w:ascii="华文中宋" w:hAnsi="华文中宋" w:eastAsia="华文中宋" w:cs="华文中宋"/>
                <w:color w:val="auto"/>
                <w:szCs w:val="21"/>
                <w:highlight w:val="none"/>
              </w:rPr>
            </w:pPr>
          </w:p>
        </w:tc>
        <w:tc>
          <w:tcPr>
            <w:tcW w:w="1276" w:type="dxa"/>
          </w:tcPr>
          <w:p w14:paraId="36EF3BC1">
            <w:pPr>
              <w:spacing w:line="360" w:lineRule="auto"/>
              <w:rPr>
                <w:rFonts w:ascii="华文中宋" w:hAnsi="华文中宋" w:eastAsia="华文中宋" w:cs="华文中宋"/>
                <w:color w:val="auto"/>
                <w:szCs w:val="21"/>
                <w:highlight w:val="none"/>
              </w:rPr>
            </w:pPr>
          </w:p>
        </w:tc>
        <w:tc>
          <w:tcPr>
            <w:tcW w:w="1701" w:type="dxa"/>
          </w:tcPr>
          <w:p w14:paraId="13B4532E">
            <w:pPr>
              <w:spacing w:line="360" w:lineRule="auto"/>
              <w:rPr>
                <w:rFonts w:ascii="华文中宋" w:hAnsi="华文中宋" w:eastAsia="华文中宋" w:cs="华文中宋"/>
                <w:color w:val="auto"/>
                <w:szCs w:val="21"/>
                <w:highlight w:val="none"/>
              </w:rPr>
            </w:pPr>
          </w:p>
        </w:tc>
        <w:tc>
          <w:tcPr>
            <w:tcW w:w="2100" w:type="dxa"/>
          </w:tcPr>
          <w:p w14:paraId="79D1BA00">
            <w:pPr>
              <w:spacing w:line="360" w:lineRule="auto"/>
              <w:rPr>
                <w:rFonts w:ascii="华文中宋" w:hAnsi="华文中宋" w:eastAsia="华文中宋" w:cs="华文中宋"/>
                <w:color w:val="auto"/>
                <w:szCs w:val="21"/>
                <w:highlight w:val="none"/>
              </w:rPr>
            </w:pPr>
          </w:p>
        </w:tc>
      </w:tr>
    </w:tbl>
    <w:p w14:paraId="458A7C00">
      <w:pPr>
        <w:spacing w:line="360" w:lineRule="auto"/>
        <w:ind w:firstLine="42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认证证书附后（有效期之内的节能产品</w:t>
      </w:r>
      <w:r>
        <w:rPr>
          <w:rFonts w:hint="eastAsia" w:ascii="华文中宋" w:hAnsi="华文中宋" w:eastAsia="华文中宋" w:cs="华文中宋"/>
          <w:color w:val="auto"/>
          <w:sz w:val="21"/>
          <w:szCs w:val="21"/>
          <w:highlight w:val="none"/>
          <w:lang w:val="en-US" w:eastAsia="zh-CN"/>
        </w:rPr>
        <w:t>认证</w:t>
      </w:r>
      <w:r>
        <w:rPr>
          <w:rFonts w:hint="eastAsia" w:ascii="华文中宋" w:hAnsi="华文中宋" w:eastAsia="华文中宋" w:cs="华文中宋"/>
          <w:color w:val="auto"/>
          <w:sz w:val="21"/>
          <w:szCs w:val="21"/>
          <w:highlight w:val="none"/>
        </w:rPr>
        <w:t>证书）。</w:t>
      </w:r>
    </w:p>
    <w:p w14:paraId="225161A5">
      <w:pPr>
        <w:spacing w:line="360" w:lineRule="auto"/>
        <w:ind w:firstLine="420" w:firstLineChars="200"/>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FF0000"/>
          <w:sz w:val="21"/>
          <w:szCs w:val="21"/>
          <w:highlight w:val="none"/>
          <w:lang w:val="en-US" w:eastAsia="zh-CN"/>
        </w:rPr>
        <w:t>注意：务必在相应证书中明确标识出投报产品具体明确型号，否则带来的不利后果由投标人自行承担。</w:t>
      </w:r>
    </w:p>
    <w:p w14:paraId="2F32B737">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585D678D">
      <w:pPr>
        <w:spacing w:line="360" w:lineRule="auto"/>
        <w:ind w:leftChars="2200" w:firstLine="444" w:firstLineChars="200"/>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54DD62B8">
      <w:pP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产品明细表格式</w:t>
      </w:r>
    </w:p>
    <w:p w14:paraId="55EFDC66">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751"/>
        <w:gridCol w:w="651"/>
        <w:gridCol w:w="764"/>
        <w:gridCol w:w="839"/>
        <w:gridCol w:w="673"/>
        <w:gridCol w:w="1422"/>
        <w:gridCol w:w="1423"/>
        <w:gridCol w:w="1861"/>
      </w:tblGrid>
      <w:tr w14:paraId="79BD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vAlign w:val="center"/>
          </w:tcPr>
          <w:p w14:paraId="149A6618">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407" w:type="pct"/>
            <w:vAlign w:val="center"/>
          </w:tcPr>
          <w:p w14:paraId="4B3D4F45">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353" w:type="pct"/>
            <w:vAlign w:val="center"/>
          </w:tcPr>
          <w:p w14:paraId="4B03CB84">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w:t>
            </w:r>
            <w:r>
              <w:rPr>
                <w:rFonts w:hint="eastAsia" w:ascii="华文中宋" w:hAnsi="华文中宋" w:eastAsia="华文中宋" w:cs="华文中宋"/>
                <w:color w:val="auto"/>
                <w:szCs w:val="21"/>
                <w:highlight w:val="none"/>
                <w:lang w:val="en-US" w:eastAsia="zh-CN"/>
              </w:rPr>
              <w:t>厂</w:t>
            </w:r>
            <w:r>
              <w:rPr>
                <w:rFonts w:hint="eastAsia" w:ascii="华文中宋" w:hAnsi="华文中宋" w:eastAsia="华文中宋" w:cs="华文中宋"/>
                <w:color w:val="auto"/>
                <w:szCs w:val="21"/>
                <w:highlight w:val="none"/>
              </w:rPr>
              <w:t>商</w:t>
            </w:r>
          </w:p>
        </w:tc>
        <w:tc>
          <w:tcPr>
            <w:tcW w:w="413" w:type="pct"/>
            <w:vAlign w:val="center"/>
          </w:tcPr>
          <w:p w14:paraId="53D1DDDF">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455" w:type="pct"/>
            <w:vAlign w:val="center"/>
          </w:tcPr>
          <w:p w14:paraId="2C463534">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65" w:type="pct"/>
            <w:vAlign w:val="center"/>
          </w:tcPr>
          <w:p w14:paraId="287EA680">
            <w:pPr>
              <w:spacing w:line="360"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771" w:type="pct"/>
            <w:vAlign w:val="center"/>
          </w:tcPr>
          <w:p w14:paraId="61BDF4EF">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单项产品价格小计（元）</w:t>
            </w:r>
          </w:p>
        </w:tc>
        <w:tc>
          <w:tcPr>
            <w:tcW w:w="771" w:type="pct"/>
            <w:vAlign w:val="center"/>
          </w:tcPr>
          <w:p w14:paraId="048322E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007" w:type="pct"/>
            <w:vAlign w:val="center"/>
          </w:tcPr>
          <w:p w14:paraId="1EC4FE55">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5BC5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3FDD46C8">
            <w:pPr>
              <w:spacing w:line="360" w:lineRule="auto"/>
              <w:rPr>
                <w:rFonts w:ascii="华文中宋" w:hAnsi="华文中宋" w:eastAsia="华文中宋" w:cs="华文中宋"/>
                <w:color w:val="auto"/>
                <w:szCs w:val="21"/>
                <w:highlight w:val="none"/>
              </w:rPr>
            </w:pPr>
          </w:p>
        </w:tc>
        <w:tc>
          <w:tcPr>
            <w:tcW w:w="407" w:type="pct"/>
          </w:tcPr>
          <w:p w14:paraId="562430B5">
            <w:pPr>
              <w:spacing w:line="360" w:lineRule="auto"/>
              <w:rPr>
                <w:rFonts w:ascii="华文中宋" w:hAnsi="华文中宋" w:eastAsia="华文中宋" w:cs="华文中宋"/>
                <w:color w:val="auto"/>
                <w:szCs w:val="21"/>
                <w:highlight w:val="none"/>
              </w:rPr>
            </w:pPr>
          </w:p>
        </w:tc>
        <w:tc>
          <w:tcPr>
            <w:tcW w:w="353" w:type="pct"/>
          </w:tcPr>
          <w:p w14:paraId="59E555A0">
            <w:pPr>
              <w:spacing w:line="360" w:lineRule="auto"/>
              <w:rPr>
                <w:rFonts w:ascii="华文中宋" w:hAnsi="华文中宋" w:eastAsia="华文中宋" w:cs="华文中宋"/>
                <w:color w:val="auto"/>
                <w:szCs w:val="21"/>
                <w:highlight w:val="none"/>
              </w:rPr>
            </w:pPr>
          </w:p>
        </w:tc>
        <w:tc>
          <w:tcPr>
            <w:tcW w:w="413" w:type="pct"/>
          </w:tcPr>
          <w:p w14:paraId="7431D937">
            <w:pPr>
              <w:spacing w:line="360" w:lineRule="auto"/>
              <w:rPr>
                <w:rFonts w:ascii="华文中宋" w:hAnsi="华文中宋" w:eastAsia="华文中宋" w:cs="华文中宋"/>
                <w:color w:val="auto"/>
                <w:szCs w:val="21"/>
                <w:highlight w:val="none"/>
              </w:rPr>
            </w:pPr>
          </w:p>
        </w:tc>
        <w:tc>
          <w:tcPr>
            <w:tcW w:w="455" w:type="pct"/>
          </w:tcPr>
          <w:p w14:paraId="57D3FD7F">
            <w:pPr>
              <w:spacing w:line="360" w:lineRule="auto"/>
              <w:rPr>
                <w:rFonts w:ascii="华文中宋" w:hAnsi="华文中宋" w:eastAsia="华文中宋" w:cs="华文中宋"/>
                <w:color w:val="auto"/>
                <w:szCs w:val="21"/>
                <w:highlight w:val="none"/>
              </w:rPr>
            </w:pPr>
          </w:p>
        </w:tc>
        <w:tc>
          <w:tcPr>
            <w:tcW w:w="365" w:type="pct"/>
          </w:tcPr>
          <w:p w14:paraId="768EC14D">
            <w:pPr>
              <w:spacing w:line="360" w:lineRule="auto"/>
              <w:rPr>
                <w:rFonts w:ascii="华文中宋" w:hAnsi="华文中宋" w:eastAsia="华文中宋" w:cs="华文中宋"/>
                <w:color w:val="auto"/>
                <w:szCs w:val="21"/>
                <w:highlight w:val="none"/>
              </w:rPr>
            </w:pPr>
          </w:p>
        </w:tc>
        <w:tc>
          <w:tcPr>
            <w:tcW w:w="771" w:type="pct"/>
          </w:tcPr>
          <w:p w14:paraId="1F8A0F13">
            <w:pPr>
              <w:spacing w:line="360" w:lineRule="auto"/>
              <w:rPr>
                <w:rFonts w:ascii="华文中宋" w:hAnsi="华文中宋" w:eastAsia="华文中宋" w:cs="华文中宋"/>
                <w:color w:val="auto"/>
                <w:szCs w:val="21"/>
                <w:highlight w:val="none"/>
              </w:rPr>
            </w:pPr>
          </w:p>
        </w:tc>
        <w:tc>
          <w:tcPr>
            <w:tcW w:w="771" w:type="pct"/>
          </w:tcPr>
          <w:p w14:paraId="3253CAA6">
            <w:pPr>
              <w:spacing w:line="360" w:lineRule="auto"/>
              <w:rPr>
                <w:rFonts w:ascii="华文中宋" w:hAnsi="华文中宋" w:eastAsia="华文中宋" w:cs="华文中宋"/>
                <w:color w:val="auto"/>
                <w:szCs w:val="21"/>
                <w:highlight w:val="none"/>
              </w:rPr>
            </w:pPr>
          </w:p>
        </w:tc>
        <w:tc>
          <w:tcPr>
            <w:tcW w:w="1007" w:type="pct"/>
          </w:tcPr>
          <w:p w14:paraId="077BD78D">
            <w:pPr>
              <w:spacing w:line="360" w:lineRule="auto"/>
              <w:rPr>
                <w:rFonts w:ascii="华文中宋" w:hAnsi="华文中宋" w:eastAsia="华文中宋" w:cs="华文中宋"/>
                <w:color w:val="auto"/>
                <w:szCs w:val="21"/>
                <w:highlight w:val="none"/>
              </w:rPr>
            </w:pPr>
          </w:p>
        </w:tc>
      </w:tr>
      <w:tr w14:paraId="4F5B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706D707A">
            <w:pPr>
              <w:spacing w:line="360" w:lineRule="auto"/>
              <w:rPr>
                <w:rFonts w:ascii="华文中宋" w:hAnsi="华文中宋" w:eastAsia="华文中宋" w:cs="华文中宋"/>
                <w:color w:val="FF0000"/>
                <w:szCs w:val="21"/>
                <w:highlight w:val="none"/>
              </w:rPr>
            </w:pPr>
          </w:p>
        </w:tc>
        <w:tc>
          <w:tcPr>
            <w:tcW w:w="407" w:type="pct"/>
          </w:tcPr>
          <w:p w14:paraId="78CD9C47">
            <w:pPr>
              <w:spacing w:line="360" w:lineRule="auto"/>
              <w:rPr>
                <w:rFonts w:ascii="华文中宋" w:hAnsi="华文中宋" w:eastAsia="华文中宋" w:cs="华文中宋"/>
                <w:color w:val="FF0000"/>
                <w:szCs w:val="21"/>
                <w:highlight w:val="none"/>
              </w:rPr>
            </w:pPr>
          </w:p>
        </w:tc>
        <w:tc>
          <w:tcPr>
            <w:tcW w:w="353" w:type="pct"/>
          </w:tcPr>
          <w:p w14:paraId="15709385">
            <w:pPr>
              <w:spacing w:line="360" w:lineRule="auto"/>
              <w:rPr>
                <w:rFonts w:ascii="华文中宋" w:hAnsi="华文中宋" w:eastAsia="华文中宋" w:cs="华文中宋"/>
                <w:color w:val="FF0000"/>
                <w:szCs w:val="21"/>
                <w:highlight w:val="none"/>
              </w:rPr>
            </w:pPr>
          </w:p>
        </w:tc>
        <w:tc>
          <w:tcPr>
            <w:tcW w:w="413" w:type="pct"/>
          </w:tcPr>
          <w:p w14:paraId="73B7721F">
            <w:pPr>
              <w:spacing w:line="360" w:lineRule="auto"/>
              <w:rPr>
                <w:rFonts w:ascii="华文中宋" w:hAnsi="华文中宋" w:eastAsia="华文中宋" w:cs="华文中宋"/>
                <w:color w:val="FF0000"/>
                <w:szCs w:val="21"/>
                <w:highlight w:val="none"/>
              </w:rPr>
            </w:pPr>
          </w:p>
        </w:tc>
        <w:tc>
          <w:tcPr>
            <w:tcW w:w="455" w:type="pct"/>
          </w:tcPr>
          <w:p w14:paraId="530AA9A1">
            <w:pPr>
              <w:spacing w:line="360" w:lineRule="auto"/>
              <w:rPr>
                <w:rFonts w:ascii="华文中宋" w:hAnsi="华文中宋" w:eastAsia="华文中宋" w:cs="华文中宋"/>
                <w:color w:val="FF0000"/>
                <w:szCs w:val="21"/>
                <w:highlight w:val="none"/>
              </w:rPr>
            </w:pPr>
          </w:p>
        </w:tc>
        <w:tc>
          <w:tcPr>
            <w:tcW w:w="365" w:type="pct"/>
          </w:tcPr>
          <w:p w14:paraId="14EF20B8">
            <w:pPr>
              <w:spacing w:line="360" w:lineRule="auto"/>
              <w:rPr>
                <w:rFonts w:ascii="华文中宋" w:hAnsi="华文中宋" w:eastAsia="华文中宋" w:cs="华文中宋"/>
                <w:color w:val="FF0000"/>
                <w:szCs w:val="21"/>
                <w:highlight w:val="none"/>
              </w:rPr>
            </w:pPr>
          </w:p>
        </w:tc>
        <w:tc>
          <w:tcPr>
            <w:tcW w:w="771" w:type="pct"/>
          </w:tcPr>
          <w:p w14:paraId="3CC269E4">
            <w:pPr>
              <w:spacing w:line="360" w:lineRule="auto"/>
              <w:rPr>
                <w:rFonts w:ascii="华文中宋" w:hAnsi="华文中宋" w:eastAsia="华文中宋" w:cs="华文中宋"/>
                <w:color w:val="FF0000"/>
                <w:szCs w:val="21"/>
                <w:highlight w:val="none"/>
              </w:rPr>
            </w:pPr>
          </w:p>
        </w:tc>
        <w:tc>
          <w:tcPr>
            <w:tcW w:w="771" w:type="pct"/>
          </w:tcPr>
          <w:p w14:paraId="495E8B63">
            <w:pPr>
              <w:spacing w:line="360" w:lineRule="auto"/>
              <w:rPr>
                <w:rFonts w:ascii="华文中宋" w:hAnsi="华文中宋" w:eastAsia="华文中宋" w:cs="华文中宋"/>
                <w:color w:val="FF0000"/>
                <w:szCs w:val="21"/>
                <w:highlight w:val="none"/>
              </w:rPr>
            </w:pPr>
          </w:p>
        </w:tc>
        <w:tc>
          <w:tcPr>
            <w:tcW w:w="1007" w:type="pct"/>
          </w:tcPr>
          <w:p w14:paraId="36C3D691">
            <w:pPr>
              <w:spacing w:line="360" w:lineRule="auto"/>
              <w:rPr>
                <w:rFonts w:ascii="华文中宋" w:hAnsi="华文中宋" w:eastAsia="华文中宋" w:cs="华文中宋"/>
                <w:color w:val="FF0000"/>
                <w:szCs w:val="21"/>
                <w:highlight w:val="none"/>
              </w:rPr>
            </w:pPr>
          </w:p>
        </w:tc>
      </w:tr>
      <w:tr w14:paraId="739C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29" w:type="pct"/>
            <w:gridSpan w:val="4"/>
          </w:tcPr>
          <w:p w14:paraId="01506A90">
            <w:pPr>
              <w:spacing w:line="360" w:lineRule="auto"/>
              <w:rPr>
                <w:rFonts w:ascii="华文中宋" w:hAnsi="华文中宋" w:eastAsia="华文中宋" w:cs="华文中宋"/>
                <w:color w:val="FF0000"/>
                <w:szCs w:val="21"/>
                <w:highlight w:val="none"/>
              </w:rPr>
            </w:pPr>
            <w:r>
              <w:rPr>
                <w:rFonts w:hint="eastAsia" w:ascii="华文中宋" w:hAnsi="华文中宋" w:eastAsia="华文中宋" w:cs="华文中宋"/>
                <w:color w:val="FF0000"/>
                <w:szCs w:val="21"/>
                <w:highlight w:val="none"/>
              </w:rPr>
              <w:t>绿色</w:t>
            </w:r>
            <w:r>
              <w:rPr>
                <w:rFonts w:hint="eastAsia" w:ascii="华文中宋" w:hAnsi="华文中宋" w:eastAsia="华文中宋" w:cs="华文中宋"/>
                <w:color w:val="FF0000"/>
                <w:szCs w:val="21"/>
                <w:highlight w:val="none"/>
                <w:lang w:val="en-US" w:eastAsia="zh-CN"/>
              </w:rPr>
              <w:t>产品</w:t>
            </w:r>
            <w:r>
              <w:rPr>
                <w:rFonts w:hint="eastAsia" w:ascii="华文中宋" w:hAnsi="华文中宋" w:eastAsia="华文中宋" w:cs="华文中宋"/>
                <w:color w:val="FF0000"/>
                <w:szCs w:val="21"/>
                <w:highlight w:val="none"/>
              </w:rPr>
              <w:t>总价</w:t>
            </w:r>
            <w:r>
              <w:rPr>
                <w:rFonts w:hint="eastAsia" w:ascii="华文中宋" w:hAnsi="华文中宋" w:eastAsia="华文中宋" w:cs="华文中宋"/>
                <w:color w:val="FF0000"/>
                <w:szCs w:val="21"/>
                <w:highlight w:val="none"/>
                <w:lang w:val="en-US" w:eastAsia="zh-CN"/>
              </w:rPr>
              <w:t>合计（以包分计）</w:t>
            </w:r>
          </w:p>
        </w:tc>
        <w:tc>
          <w:tcPr>
            <w:tcW w:w="3370" w:type="pct"/>
            <w:gridSpan w:val="5"/>
          </w:tcPr>
          <w:p w14:paraId="2C1F7B72">
            <w:pPr>
              <w:spacing w:line="360" w:lineRule="auto"/>
              <w:rPr>
                <w:rFonts w:hint="default" w:ascii="华文中宋" w:hAnsi="华文中宋" w:eastAsia="华文中宋" w:cs="华文中宋"/>
                <w:color w:val="FF0000"/>
                <w:szCs w:val="21"/>
                <w:highlight w:val="none"/>
                <w:lang w:val="en-US" w:eastAsia="zh-CN"/>
              </w:rPr>
            </w:pPr>
            <w:r>
              <w:rPr>
                <w:rFonts w:hint="eastAsia" w:ascii="华文中宋" w:hAnsi="华文中宋" w:eastAsia="华文中宋" w:cs="华文中宋"/>
                <w:color w:val="FF0000"/>
                <w:szCs w:val="21"/>
                <w:highlight w:val="none"/>
                <w:lang w:val="en-US" w:eastAsia="zh-CN"/>
              </w:rPr>
              <w:t>大写：                   元；     小写：            元</w:t>
            </w:r>
          </w:p>
        </w:tc>
      </w:tr>
    </w:tbl>
    <w:p w14:paraId="76DDE418">
      <w:pPr>
        <w:pStyle w:val="20"/>
        <w:widowControl w:val="0"/>
        <w:adjustRightInd w:val="0"/>
        <w:snapToGrid w:val="0"/>
        <w:spacing w:before="0" w:beforeAutospacing="0" w:after="0" w:afterAutospacing="0" w:line="480" w:lineRule="exact"/>
        <w:ind w:firstLine="420" w:firstLineChars="200"/>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投报“节能产品政府采购品目清单”</w:t>
      </w:r>
      <w:r>
        <w:rPr>
          <w:rFonts w:hint="eastAsia" w:ascii="华文中宋" w:hAnsi="华文中宋" w:eastAsia="华文中宋" w:cs="华文中宋"/>
          <w:color w:val="auto"/>
          <w:sz w:val="21"/>
          <w:szCs w:val="21"/>
          <w:highlight w:val="none"/>
          <w:lang w:val="en-US" w:eastAsia="zh-CN"/>
        </w:rPr>
        <w:t>“</w:t>
      </w:r>
      <w:r>
        <w:rPr>
          <w:rFonts w:hint="eastAsia" w:ascii="华文中宋" w:hAnsi="华文中宋" w:eastAsia="华文中宋" w:cs="华文中宋"/>
          <w:color w:val="auto"/>
          <w:sz w:val="21"/>
          <w:szCs w:val="21"/>
          <w:highlight w:val="none"/>
        </w:rPr>
        <w:t>环境标志产品政府采购品目清单”中产品的将给予</w:t>
      </w:r>
      <w:r>
        <w:rPr>
          <w:rFonts w:hint="eastAsia" w:ascii="华文中宋" w:hAnsi="华文中宋" w:eastAsia="华文中宋" w:cs="华文中宋"/>
          <w:color w:val="auto"/>
          <w:sz w:val="21"/>
          <w:szCs w:val="21"/>
          <w:highlight w:val="none"/>
          <w:lang w:val="en-US" w:eastAsia="zh-CN"/>
        </w:rPr>
        <w:t>一定比例的价格扣除（具体扣除比例详见投标人须知前附表第一项）</w:t>
      </w:r>
      <w:r>
        <w:rPr>
          <w:rFonts w:hint="eastAsia" w:ascii="华文中宋" w:hAnsi="华文中宋" w:eastAsia="华文中宋" w:cs="华文中宋"/>
          <w:color w:val="auto"/>
          <w:sz w:val="21"/>
          <w:szCs w:val="21"/>
          <w:highlight w:val="none"/>
        </w:rPr>
        <w:t>。</w:t>
      </w:r>
    </w:p>
    <w:p w14:paraId="3E14E2C7">
      <w:pPr>
        <w:spacing w:line="480" w:lineRule="exact"/>
        <w:ind w:firstLine="420" w:firstLineChars="200"/>
        <w:jc w:val="left"/>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认证证书附后（有效期之内的节能产品、环境标志产品证书）。</w:t>
      </w:r>
    </w:p>
    <w:p w14:paraId="50D875B4">
      <w:pPr>
        <w:spacing w:line="480" w:lineRule="exact"/>
        <w:ind w:firstLine="420"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FF0000"/>
          <w:sz w:val="21"/>
          <w:szCs w:val="21"/>
          <w:highlight w:val="none"/>
          <w:lang w:val="en-US" w:eastAsia="zh-CN"/>
        </w:rPr>
        <w:t>注意：务必在相应证书中明确标识出投报产品具体明确型号，否则带来的不利后果由投标人自行承担。</w:t>
      </w:r>
    </w:p>
    <w:p w14:paraId="0B67AAA7">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4D035774">
      <w:pPr>
        <w:spacing w:line="480" w:lineRule="exact"/>
        <w:ind w:leftChars="2100" w:firstLine="444"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13D67DDD">
      <w:pP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br w:type="page"/>
      </w:r>
    </w:p>
    <w:p w14:paraId="19E14A64">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符合绿色数据中心建设要求承诺书</w:t>
      </w:r>
      <w:r>
        <w:rPr>
          <w:rFonts w:hint="eastAsia" w:ascii="华文中宋" w:hAnsi="华文中宋" w:eastAsia="华文中宋" w:cs="华文中宋"/>
          <w:b/>
          <w:color w:val="auto"/>
          <w:sz w:val="24"/>
          <w:highlight w:val="none"/>
        </w:rPr>
        <w:t>格式</w:t>
      </w:r>
    </w:p>
    <w:p w14:paraId="42C0B0EF">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符合绿色数据中心建设要求承诺书</w:t>
      </w:r>
    </w:p>
    <w:p w14:paraId="68031BD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595F380F">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A410CAA">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1D074F68">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0909B5CE">
      <w:pPr>
        <w:spacing w:line="480" w:lineRule="exact"/>
        <w:ind w:leftChars="2100" w:firstLine="444"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7DD600F9">
      <w:pPr>
        <w:spacing w:line="480" w:lineRule="exact"/>
        <w:jc w:val="left"/>
        <w:rPr>
          <w:rFonts w:hint="eastAsia" w:ascii="华文中宋" w:hAnsi="华文中宋" w:eastAsia="华文中宋" w:cs="华文中宋"/>
          <w:b/>
          <w:color w:val="auto"/>
          <w:sz w:val="24"/>
          <w:highlight w:val="none"/>
          <w:lang w:val="en-US" w:eastAsia="zh-CN"/>
        </w:rPr>
      </w:pPr>
    </w:p>
    <w:p w14:paraId="117F55BF">
      <w:pP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符合绿色建筑和绿色建材政府采购需求承诺书</w:t>
      </w:r>
      <w:r>
        <w:rPr>
          <w:rFonts w:hint="eastAsia" w:ascii="华文中宋" w:hAnsi="华文中宋" w:eastAsia="华文中宋" w:cs="华文中宋"/>
          <w:b/>
          <w:color w:val="auto"/>
          <w:sz w:val="24"/>
          <w:highlight w:val="none"/>
        </w:rPr>
        <w:t>格式</w:t>
      </w:r>
    </w:p>
    <w:p w14:paraId="7CC410BB">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符合绿色建筑和绿色建材政府采购需求承诺书</w:t>
      </w:r>
    </w:p>
    <w:p w14:paraId="41033E3D">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335C112E">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4EA3324">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33F54B24">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30BEC755">
      <w:pPr>
        <w:spacing w:line="480" w:lineRule="exact"/>
        <w:ind w:leftChars="2100" w:firstLine="444"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01758D0E">
      <w:pPr>
        <w:spacing w:line="480" w:lineRule="exact"/>
        <w:jc w:val="left"/>
        <w:rPr>
          <w:rFonts w:hint="eastAsia" w:ascii="华文中宋" w:hAnsi="华文中宋" w:eastAsia="华文中宋" w:cs="华文中宋"/>
          <w:b/>
          <w:color w:val="auto"/>
          <w:sz w:val="24"/>
          <w:highlight w:val="none"/>
        </w:rPr>
      </w:pPr>
    </w:p>
    <w:p w14:paraId="4A609C4F">
      <w:pP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商品包装和快递包装承诺格式</w:t>
      </w:r>
    </w:p>
    <w:p w14:paraId="6E162999">
      <w:pPr>
        <w:spacing w:line="480" w:lineRule="exact"/>
        <w:jc w:val="center"/>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7B3134B2">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2CA34C43">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8AE9104">
      <w:pPr>
        <w:spacing w:line="480" w:lineRule="exact"/>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09EBE6B0">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096D69C4">
      <w:pPr>
        <w:spacing w:line="480" w:lineRule="exact"/>
        <w:ind w:leftChars="2100" w:firstLine="444"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18954400">
      <w:pPr>
        <w:spacing w:line="480" w:lineRule="exact"/>
        <w:rPr>
          <w:rFonts w:hint="eastAsia" w:ascii="华文中宋" w:hAnsi="华文中宋" w:eastAsia="华文中宋" w:cs="华文中宋"/>
          <w:b/>
          <w:color w:val="auto"/>
          <w:sz w:val="24"/>
          <w:highlight w:val="none"/>
        </w:rPr>
      </w:pPr>
    </w:p>
    <w:p w14:paraId="7ED372B9">
      <w:pP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br w:type="page"/>
      </w:r>
    </w:p>
    <w:p w14:paraId="731383AA">
      <w:pPr>
        <w:spacing w:line="480" w:lineRule="exac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网络安全专用产品说明</w:t>
      </w:r>
    </w:p>
    <w:p w14:paraId="27882EDD">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按照国家财政部、工信部、公安部以及其他部委联合下发《关于调整网络安全专用产品安全管理有关事项的公告》有关要求：</w:t>
      </w:r>
    </w:p>
    <w:p w14:paraId="11DCA07B">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10BA67C4">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具备资格的机构是指列入《承担网络关键设备和网络安全专用产品安全认证和安全检测任务机构名录》的机构。</w:t>
      </w:r>
    </w:p>
    <w:p w14:paraId="1E39D883">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538F6AE1">
      <w:pPr>
        <w:rPr>
          <w:rFonts w:hint="eastAsia" w:ascii="华文中宋" w:hAnsi="华文中宋" w:eastAsia="华文中宋" w:cs="华文中宋"/>
          <w:b/>
          <w:color w:val="auto"/>
          <w:sz w:val="24"/>
          <w:highlight w:val="none"/>
        </w:rPr>
      </w:pPr>
    </w:p>
    <w:p w14:paraId="37AF159B">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正版软件承诺格式</w:t>
      </w:r>
    </w:p>
    <w:p w14:paraId="147F193E">
      <w:pPr>
        <w:spacing w:line="480" w:lineRule="exact"/>
        <w:ind w:firstLine="3254" w:firstLineChars="1356"/>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6FC829A0">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（项目名称、项目编号、包号）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723C67B6">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9D4AE5B">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特此声明</w:t>
      </w:r>
    </w:p>
    <w:p w14:paraId="2E8EFE26">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21E1205E">
      <w:pPr>
        <w:spacing w:line="480" w:lineRule="exact"/>
        <w:ind w:leftChars="2100" w:firstLine="444"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501CC7D8">
      <w:pPr>
        <w:spacing w:line="480" w:lineRule="exact"/>
        <w:rPr>
          <w:rFonts w:hint="eastAsia" w:ascii="华文中宋" w:hAnsi="华文中宋" w:eastAsia="华文中宋" w:cs="华文中宋"/>
          <w:b/>
          <w:color w:val="auto"/>
          <w:sz w:val="24"/>
          <w:highlight w:val="none"/>
        </w:rPr>
      </w:pPr>
    </w:p>
    <w:p w14:paraId="5D5844C1">
      <w:pP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br w:type="page"/>
      </w:r>
    </w:p>
    <w:p w14:paraId="74C41123">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中国境内生产的组件成本核算基本规则</w:t>
      </w:r>
    </w:p>
    <w:p w14:paraId="352E181A">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F243DBE">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一、产品的一级组件是指直接组成产品的组件。产品的二级组件是指直接组成产品一级组件的组件。一级组件不可分解的，视同二级组件。</w:t>
      </w:r>
    </w:p>
    <w:p w14:paraId="64DC26A6">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二、二级组件在中国境内生产的，其全部成本计入中国境内生产的组件成本；二级组件不在中国境内生产的，其成本不计入中国境内生产的组件成本。</w:t>
      </w:r>
    </w:p>
    <w:p w14:paraId="51B6BA87">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三、产品总成本和组件成本以相关会计核算数据、采购合同、进货记录等为基础进行计算。</w:t>
      </w:r>
    </w:p>
    <w:p w14:paraId="43C8B083">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四、需要对成本核算规则予以进一步明确的其他有关事项，由财政部会同有关部门另行规定。</w:t>
      </w:r>
    </w:p>
    <w:p w14:paraId="1AC5D871">
      <w:pPr>
        <w:spacing w:line="360" w:lineRule="auto"/>
        <w:ind w:firstLine="5880" w:firstLineChars="2800"/>
        <w:rPr>
          <w:rFonts w:ascii="华文中宋" w:hAnsi="华文中宋" w:eastAsia="华文中宋"/>
          <w:color w:val="auto"/>
          <w:szCs w:val="21"/>
          <w:highlight w:val="none"/>
        </w:rPr>
      </w:pPr>
    </w:p>
    <w:p w14:paraId="622A3125">
      <w:pPr>
        <w:pStyle w:val="21"/>
        <w:rPr>
          <w:rFonts w:ascii="华文中宋" w:hAnsi="华文中宋" w:eastAsia="华文中宋"/>
          <w:color w:val="auto"/>
          <w:szCs w:val="21"/>
          <w:highlight w:val="none"/>
        </w:rPr>
      </w:pPr>
    </w:p>
    <w:p w14:paraId="178DC83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b/>
          <w:color w:val="auto"/>
          <w:sz w:val="24"/>
          <w:szCs w:val="24"/>
          <w:highlight w:val="none"/>
          <w:lang w:val="en-US" w:eastAsia="zh-CN"/>
        </w:rPr>
      </w:pPr>
    </w:p>
    <w:p w14:paraId="5B48BADE">
      <w:pPr>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br w:type="page"/>
      </w:r>
    </w:p>
    <w:p w14:paraId="1F7D1D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关于符合本国产品标准的声明函格式</w:t>
      </w:r>
    </w:p>
    <w:p w14:paraId="09B470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关于符合本国产品标准的声明函</w:t>
      </w:r>
    </w:p>
    <w:p w14:paraId="7BD03F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2FE576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1.（产品名称1），生产厂为（厂名），厂址为（生产厂址）。（产品名称1）的中国境内生产的组件成本占比≥（规定比例）。（产品名称1）的（关键组件）在中国境内生产。（产品名称1）的（关键工序）在中国境内完成。</w:t>
      </w:r>
    </w:p>
    <w:p w14:paraId="63E4D2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2.（产品名称2），生产厂为（厂名），厂址为（生产厂址）。（产品名称2）的中国境内生产的组件成本占比≥（规定比例）。（产品名称2）的（关键组件）在中国境内生产。（产品名称2）的（关键工序）在中国境内完成。</w:t>
      </w:r>
    </w:p>
    <w:p w14:paraId="0C4E70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w:t>
      </w:r>
    </w:p>
    <w:p w14:paraId="72E632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本公司（单位）对上述声明内容的真实性负责。如有虚假，愿承担相应法律责任。</w:t>
      </w:r>
    </w:p>
    <w:p w14:paraId="2D3582F2">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公司（单位）名称（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olor w:val="auto"/>
          <w:highlight w:val="none"/>
        </w:rPr>
        <w:t>）：      </w:t>
      </w:r>
    </w:p>
    <w:p w14:paraId="24DBCC55">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日期：　　　　　年　　月　日    </w:t>
      </w:r>
    </w:p>
    <w:p w14:paraId="20EFCA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p>
    <w:p w14:paraId="3659FF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p>
    <w:p w14:paraId="151EF9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_____________________________</w:t>
      </w:r>
    </w:p>
    <w:p w14:paraId="0DFA69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1.产品如有型号，请在“产品名称”栏一并填写。</w:t>
      </w:r>
    </w:p>
    <w:p w14:paraId="5FC5D6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2.生产厂名与厂址应与生产厂营业执照载明的相关信息保持一致。</w:t>
      </w:r>
    </w:p>
    <w:p w14:paraId="5E28CC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3.该产品的中国境内生产的组件成本占比相关要求实施前，“规定比例”栏可不填，下同。</w:t>
      </w:r>
    </w:p>
    <w:p w14:paraId="6E9566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4.该产品的关键组件要求实施前，“关键组件”栏可不填，下同。</w:t>
      </w:r>
    </w:p>
    <w:p w14:paraId="6682F2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yellow"/>
          <w:lang w:val="en-US" w:eastAsia="zh-CN"/>
        </w:rPr>
      </w:pPr>
      <w:r>
        <w:rPr>
          <w:rFonts w:hint="eastAsia" w:ascii="华文中宋" w:hAnsi="华文中宋" w:eastAsia="华文中宋"/>
          <w:color w:val="auto"/>
          <w:highlight w:val="none"/>
        </w:rPr>
        <w:t>5.该产品的关键工序要求实施前，“关键工序”栏可不填，下同。</w:t>
      </w:r>
    </w:p>
    <w:p w14:paraId="4FC0A38D">
      <w:pPr>
        <w:spacing w:line="360" w:lineRule="auto"/>
        <w:rPr>
          <w:rFonts w:hint="eastAsia" w:ascii="华文中宋" w:hAnsi="华文中宋" w:eastAsia="华文中宋"/>
          <w:b/>
          <w:sz w:val="24"/>
          <w:lang w:eastAsia="zh-CN"/>
        </w:rPr>
        <w:sectPr>
          <w:pgSz w:w="11906" w:h="16838"/>
          <w:pgMar w:top="1134" w:right="1361" w:bottom="1021" w:left="1531" w:header="851" w:footer="992" w:gutter="0"/>
          <w:pgNumType w:fmt="numberInDash"/>
          <w:cols w:space="425" w:num="1"/>
          <w:docGrid w:type="linesAndChars" w:linePitch="312" w:charSpace="0"/>
        </w:sectPr>
      </w:pPr>
    </w:p>
    <w:p w14:paraId="7984D1E9">
      <w:pPr>
        <w:ind w:left="12180" w:leftChars="5100" w:hanging="1470" w:hangingChars="700"/>
      </w:pPr>
    </w:p>
    <w:p w14:paraId="6D30A4EE">
      <w:pPr>
        <w:spacing w:line="480" w:lineRule="exact"/>
        <w:jc w:val="left"/>
        <w:rPr>
          <w:rFonts w:hint="default"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技术规范响应及偏离表格式</w:t>
      </w:r>
    </w:p>
    <w:p w14:paraId="6DBAC913">
      <w:pPr>
        <w:spacing w:line="480" w:lineRule="exact"/>
        <w:ind w:firstLine="3254" w:firstLineChars="1356"/>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技术规范响应及偏离表</w:t>
      </w:r>
    </w:p>
    <w:p w14:paraId="7CD8C6AD">
      <w:pPr>
        <w:widowControl/>
        <w:snapToGrid w:val="0"/>
        <w:spacing w:line="360" w:lineRule="auto"/>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项目名称：</w:t>
      </w:r>
    </w:p>
    <w:p w14:paraId="1CF157F5">
      <w:pPr>
        <w:widowControl/>
        <w:snapToGrid w:val="0"/>
        <w:spacing w:line="360" w:lineRule="auto"/>
        <w:jc w:val="left"/>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 xml:space="preserve">项目编号：                             </w:t>
      </w:r>
    </w:p>
    <w:p w14:paraId="05873F49">
      <w:pPr>
        <w:widowControl/>
        <w:snapToGrid w:val="0"/>
        <w:spacing w:line="360" w:lineRule="auto"/>
        <w:jc w:val="left"/>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包号：</w:t>
      </w:r>
      <w:r>
        <w:rPr>
          <w:rFonts w:hint="eastAsia" w:ascii="Times New Roman" w:hAnsi="Times New Roman" w:eastAsia="华文中宋" w:cs="Times New Roman"/>
          <w:kern w:val="0"/>
          <w:sz w:val="21"/>
          <w:szCs w:val="21"/>
          <w:highlight w:val="none"/>
          <w:lang w:val="en-US" w:eastAsia="zh-CN"/>
        </w:rPr>
        <w:t>（不分包项目统一填“/”）</w:t>
      </w:r>
    </w:p>
    <w:p w14:paraId="0F45B820">
      <w:pPr>
        <w:widowControl/>
        <w:snapToGrid w:val="0"/>
        <w:spacing w:line="360" w:lineRule="auto"/>
        <w:jc w:val="left"/>
        <w:rPr>
          <w:rFonts w:hint="default" w:ascii="Times New Roman" w:hAnsi="Times New Roman" w:eastAsia="华文中宋" w:cs="Times New Roman"/>
          <w:kern w:val="0"/>
          <w:sz w:val="21"/>
          <w:szCs w:val="21"/>
        </w:rPr>
      </w:pPr>
    </w:p>
    <w:tbl>
      <w:tblPr>
        <w:tblStyle w:val="23"/>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13"/>
        <w:gridCol w:w="2160"/>
        <w:gridCol w:w="2093"/>
        <w:gridCol w:w="1837"/>
        <w:gridCol w:w="1318"/>
        <w:gridCol w:w="849"/>
      </w:tblGrid>
      <w:tr w14:paraId="08A6C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7A1DEE9D">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序号</w:t>
            </w: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736F2197">
            <w:pPr>
              <w:widowControl/>
              <w:snapToGrid w:val="0"/>
              <w:spacing w:line="360" w:lineRule="auto"/>
              <w:jc w:val="center"/>
              <w:rPr>
                <w:rFonts w:hint="default" w:ascii="Times New Roman" w:hAnsi="Times New Roman" w:eastAsia="华文中宋" w:cs="Times New Roman"/>
                <w:kern w:val="0"/>
                <w:sz w:val="21"/>
                <w:szCs w:val="21"/>
              </w:rPr>
            </w:pPr>
            <w:r>
              <w:rPr>
                <w:rFonts w:hint="eastAsia" w:ascii="Times New Roman" w:hAnsi="Times New Roman" w:eastAsia="华文中宋" w:cs="Times New Roman"/>
                <w:kern w:val="0"/>
                <w:sz w:val="21"/>
                <w:szCs w:val="21"/>
                <w:lang w:val="en-US" w:eastAsia="zh-CN"/>
              </w:rPr>
              <w:t>标的物</w:t>
            </w:r>
            <w:r>
              <w:rPr>
                <w:rFonts w:hint="default" w:ascii="Times New Roman" w:hAnsi="Times New Roman" w:eastAsia="华文中宋" w:cs="Times New Roman"/>
                <w:kern w:val="0"/>
                <w:sz w:val="21"/>
                <w:szCs w:val="21"/>
              </w:rPr>
              <w:t>名称</w:t>
            </w: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4EE03D92">
            <w:pPr>
              <w:widowControl/>
              <w:snapToGrid w:val="0"/>
              <w:spacing w:line="360" w:lineRule="auto"/>
              <w:jc w:val="center"/>
              <w:rPr>
                <w:rFonts w:hint="eastAsia" w:ascii="华文中宋" w:hAnsi="华文中宋" w:eastAsia="华文中宋" w:cs="宋体"/>
                <w:kern w:val="0"/>
                <w:szCs w:val="21"/>
              </w:rPr>
            </w:pPr>
            <w:r>
              <w:rPr>
                <w:rFonts w:hint="default" w:ascii="Times New Roman" w:hAnsi="Times New Roman" w:eastAsia="华文中宋" w:cs="Times New Roman"/>
                <w:kern w:val="0"/>
                <w:sz w:val="21"/>
                <w:szCs w:val="21"/>
              </w:rPr>
              <w:t>招标文件</w:t>
            </w:r>
            <w:r>
              <w:rPr>
                <w:rFonts w:hint="eastAsia" w:ascii="华文中宋" w:hAnsi="华文中宋" w:eastAsia="华文中宋" w:cs="宋体"/>
                <w:kern w:val="0"/>
                <w:szCs w:val="21"/>
              </w:rPr>
              <w:t>需求</w:t>
            </w:r>
          </w:p>
          <w:p w14:paraId="4A50B1D0">
            <w:pPr>
              <w:widowControl/>
              <w:snapToGrid w:val="0"/>
              <w:spacing w:line="360" w:lineRule="auto"/>
              <w:jc w:val="center"/>
              <w:rPr>
                <w:rFonts w:hint="default" w:ascii="Times New Roman" w:hAnsi="Times New Roman" w:eastAsia="华文中宋" w:cs="Times New Roman"/>
                <w:kern w:val="0"/>
                <w:sz w:val="21"/>
                <w:szCs w:val="21"/>
              </w:rPr>
            </w:pPr>
            <w:r>
              <w:rPr>
                <w:rFonts w:hint="eastAsia" w:ascii="华文中宋" w:hAnsi="华文中宋" w:eastAsia="华文中宋" w:cs="宋体"/>
                <w:kern w:val="0"/>
                <w:szCs w:val="21"/>
              </w:rPr>
              <w:t>或性能描述</w:t>
            </w:r>
            <w:r>
              <w:rPr>
                <w:rFonts w:hint="default" w:ascii="Times New Roman" w:hAnsi="Times New Roman" w:eastAsia="华文中宋" w:cs="Times New Roman"/>
                <w:kern w:val="0"/>
                <w:sz w:val="21"/>
                <w:szCs w:val="21"/>
              </w:rPr>
              <w:t>要求</w:t>
            </w: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42BBCA2E">
            <w:pPr>
              <w:widowControl/>
              <w:snapToGrid w:val="0"/>
              <w:spacing w:line="360" w:lineRule="auto"/>
              <w:jc w:val="center"/>
              <w:rPr>
                <w:rFonts w:hint="default" w:ascii="Times New Roman" w:hAnsi="Times New Roman" w:eastAsia="华文中宋" w:cs="Times New Roman"/>
                <w:kern w:val="0"/>
                <w:sz w:val="21"/>
                <w:szCs w:val="21"/>
              </w:rPr>
            </w:pPr>
            <w:r>
              <w:rPr>
                <w:rFonts w:hint="eastAsia" w:eastAsia="华文中宋" w:cs="Times New Roman"/>
                <w:kern w:val="0"/>
                <w:sz w:val="21"/>
                <w:szCs w:val="21"/>
                <w:lang w:val="en-US" w:eastAsia="zh-CN"/>
              </w:rPr>
              <w:t>对应技术</w:t>
            </w:r>
            <w:r>
              <w:rPr>
                <w:rFonts w:hint="eastAsia" w:ascii="Times New Roman" w:hAnsi="Times New Roman" w:eastAsia="华文中宋" w:cs="Times New Roman"/>
                <w:kern w:val="0"/>
                <w:sz w:val="21"/>
                <w:szCs w:val="21"/>
                <w:lang w:val="en-US" w:eastAsia="zh-CN"/>
              </w:rPr>
              <w:t>响应</w:t>
            </w:r>
            <w:r>
              <w:rPr>
                <w:rFonts w:hint="default" w:ascii="Times New Roman" w:hAnsi="Times New Roman" w:eastAsia="华文中宋" w:cs="Times New Roman"/>
                <w:kern w:val="0"/>
                <w:sz w:val="21"/>
                <w:szCs w:val="21"/>
              </w:rPr>
              <w:t>规范</w:t>
            </w: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09DA0A30">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偏离情况</w:t>
            </w: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0FABFC48">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备注</w:t>
            </w:r>
          </w:p>
        </w:tc>
      </w:tr>
      <w:tr w14:paraId="09CD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54DE21E4">
            <w:pPr>
              <w:widowControl/>
              <w:snapToGrid w:val="0"/>
              <w:spacing w:line="360" w:lineRule="auto"/>
              <w:jc w:val="center"/>
              <w:rPr>
                <w:rFonts w:hint="default" w:ascii="Times New Roman" w:hAnsi="Times New Roman" w:eastAsia="华文中宋" w:cs="Times New Roman"/>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2624B87F">
            <w:pPr>
              <w:widowControl/>
              <w:snapToGrid w:val="0"/>
              <w:spacing w:line="360" w:lineRule="auto"/>
              <w:jc w:val="center"/>
              <w:rPr>
                <w:rFonts w:hint="default" w:ascii="Times New Roman" w:hAnsi="Times New Roman" w:eastAsia="华文中宋" w:cs="Times New Roman"/>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7EE5EC86">
            <w:pPr>
              <w:widowControl/>
              <w:snapToGrid w:val="0"/>
              <w:spacing w:line="360" w:lineRule="auto"/>
              <w:jc w:val="center"/>
              <w:rPr>
                <w:rFonts w:hint="default" w:ascii="Times New Roman" w:hAnsi="Times New Roman" w:eastAsia="华文中宋" w:cs="Times New Roman"/>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65D8BB1D">
            <w:pPr>
              <w:widowControl/>
              <w:snapToGrid w:val="0"/>
              <w:spacing w:line="360" w:lineRule="auto"/>
              <w:jc w:val="center"/>
              <w:rPr>
                <w:rFonts w:hint="default" w:ascii="Times New Roman" w:hAnsi="Times New Roman" w:eastAsia="华文中宋" w:cs="Times New Roman"/>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689B022E">
            <w:pPr>
              <w:widowControl/>
              <w:snapToGrid w:val="0"/>
              <w:spacing w:line="360" w:lineRule="auto"/>
              <w:jc w:val="center"/>
              <w:rPr>
                <w:rFonts w:hint="default" w:ascii="Times New Roman" w:hAnsi="Times New Roman" w:eastAsia="华文中宋" w:cs="Times New Roman"/>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28E659B5">
            <w:pPr>
              <w:widowControl/>
              <w:snapToGrid w:val="0"/>
              <w:spacing w:line="360" w:lineRule="auto"/>
              <w:jc w:val="center"/>
              <w:rPr>
                <w:rFonts w:hint="default" w:ascii="Times New Roman" w:hAnsi="Times New Roman" w:eastAsia="华文中宋" w:cs="Times New Roman"/>
                <w:kern w:val="0"/>
                <w:sz w:val="21"/>
                <w:szCs w:val="21"/>
              </w:rPr>
            </w:pPr>
          </w:p>
        </w:tc>
      </w:tr>
      <w:tr w14:paraId="068D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0608A175">
            <w:pPr>
              <w:widowControl/>
              <w:snapToGrid w:val="0"/>
              <w:spacing w:line="360" w:lineRule="auto"/>
              <w:jc w:val="center"/>
              <w:rPr>
                <w:rFonts w:hint="default" w:ascii="Times New Roman" w:hAnsi="Times New Roman" w:eastAsia="华文中宋" w:cs="Times New Roman"/>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39238087">
            <w:pPr>
              <w:widowControl/>
              <w:snapToGrid w:val="0"/>
              <w:spacing w:line="360" w:lineRule="auto"/>
              <w:jc w:val="center"/>
              <w:rPr>
                <w:rFonts w:hint="default" w:ascii="Times New Roman" w:hAnsi="Times New Roman" w:eastAsia="华文中宋" w:cs="Times New Roman"/>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0264BC87">
            <w:pPr>
              <w:widowControl/>
              <w:snapToGrid w:val="0"/>
              <w:spacing w:line="360" w:lineRule="auto"/>
              <w:jc w:val="center"/>
              <w:rPr>
                <w:rFonts w:hint="default" w:ascii="Times New Roman" w:hAnsi="Times New Roman" w:eastAsia="华文中宋" w:cs="Times New Roman"/>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0E7B4819">
            <w:pPr>
              <w:widowControl/>
              <w:snapToGrid w:val="0"/>
              <w:spacing w:line="360" w:lineRule="auto"/>
              <w:jc w:val="center"/>
              <w:rPr>
                <w:rFonts w:hint="default" w:ascii="Times New Roman" w:hAnsi="Times New Roman" w:eastAsia="华文中宋" w:cs="Times New Roman"/>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6D9C2F09">
            <w:pPr>
              <w:widowControl/>
              <w:snapToGrid w:val="0"/>
              <w:spacing w:line="360" w:lineRule="auto"/>
              <w:jc w:val="center"/>
              <w:rPr>
                <w:rFonts w:hint="default" w:ascii="Times New Roman" w:hAnsi="Times New Roman" w:eastAsia="华文中宋" w:cs="Times New Roman"/>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0563A554">
            <w:pPr>
              <w:widowControl/>
              <w:snapToGrid w:val="0"/>
              <w:spacing w:line="360" w:lineRule="auto"/>
              <w:jc w:val="center"/>
              <w:rPr>
                <w:rFonts w:hint="default" w:ascii="Times New Roman" w:hAnsi="Times New Roman" w:eastAsia="华文中宋" w:cs="Times New Roman"/>
                <w:kern w:val="0"/>
                <w:sz w:val="21"/>
                <w:szCs w:val="21"/>
              </w:rPr>
            </w:pPr>
          </w:p>
        </w:tc>
      </w:tr>
      <w:tr w14:paraId="476D6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175F3FA6">
            <w:pPr>
              <w:widowControl/>
              <w:snapToGrid w:val="0"/>
              <w:spacing w:line="360" w:lineRule="auto"/>
              <w:jc w:val="center"/>
              <w:rPr>
                <w:rFonts w:ascii="仿宋" w:hAnsi="仿宋" w:eastAsia="仿宋" w:cs="仿宋"/>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423C556F">
            <w:pPr>
              <w:widowControl/>
              <w:snapToGrid w:val="0"/>
              <w:spacing w:line="360" w:lineRule="auto"/>
              <w:jc w:val="center"/>
              <w:rPr>
                <w:rFonts w:ascii="仿宋" w:hAnsi="仿宋" w:eastAsia="仿宋" w:cs="仿宋"/>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239CE19B">
            <w:pPr>
              <w:widowControl/>
              <w:snapToGrid w:val="0"/>
              <w:spacing w:line="360" w:lineRule="auto"/>
              <w:jc w:val="center"/>
              <w:rPr>
                <w:rFonts w:ascii="仿宋" w:hAnsi="仿宋" w:eastAsia="仿宋" w:cs="仿宋"/>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2C7A8F87">
            <w:pPr>
              <w:widowControl/>
              <w:snapToGrid w:val="0"/>
              <w:spacing w:line="360" w:lineRule="auto"/>
              <w:jc w:val="center"/>
              <w:rPr>
                <w:rFonts w:ascii="仿宋" w:hAnsi="仿宋" w:eastAsia="仿宋" w:cs="仿宋"/>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65FA26AD">
            <w:pPr>
              <w:widowControl/>
              <w:snapToGrid w:val="0"/>
              <w:spacing w:line="360" w:lineRule="auto"/>
              <w:jc w:val="center"/>
              <w:rPr>
                <w:rFonts w:ascii="仿宋" w:hAnsi="仿宋" w:eastAsia="仿宋" w:cs="仿宋"/>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0BC2413A">
            <w:pPr>
              <w:widowControl/>
              <w:snapToGrid w:val="0"/>
              <w:spacing w:line="360" w:lineRule="auto"/>
              <w:jc w:val="center"/>
              <w:rPr>
                <w:rFonts w:ascii="仿宋" w:hAnsi="仿宋" w:eastAsia="仿宋" w:cs="仿宋"/>
                <w:kern w:val="0"/>
                <w:sz w:val="28"/>
                <w:szCs w:val="21"/>
              </w:rPr>
            </w:pPr>
          </w:p>
        </w:tc>
      </w:tr>
      <w:tr w14:paraId="3D320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600CB9F7">
            <w:pPr>
              <w:widowControl/>
              <w:snapToGrid w:val="0"/>
              <w:spacing w:line="360" w:lineRule="auto"/>
              <w:jc w:val="center"/>
              <w:rPr>
                <w:rFonts w:ascii="仿宋" w:hAnsi="仿宋" w:eastAsia="仿宋" w:cs="仿宋"/>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633E3CEB">
            <w:pPr>
              <w:widowControl/>
              <w:snapToGrid w:val="0"/>
              <w:spacing w:line="360" w:lineRule="auto"/>
              <w:jc w:val="center"/>
              <w:rPr>
                <w:rFonts w:ascii="仿宋" w:hAnsi="仿宋" w:eastAsia="仿宋" w:cs="仿宋"/>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54435F84">
            <w:pPr>
              <w:widowControl/>
              <w:snapToGrid w:val="0"/>
              <w:spacing w:line="360" w:lineRule="auto"/>
              <w:jc w:val="center"/>
              <w:rPr>
                <w:rFonts w:ascii="仿宋" w:hAnsi="仿宋" w:eastAsia="仿宋" w:cs="仿宋"/>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7D5AA2C0">
            <w:pPr>
              <w:widowControl/>
              <w:snapToGrid w:val="0"/>
              <w:spacing w:line="360" w:lineRule="auto"/>
              <w:jc w:val="center"/>
              <w:rPr>
                <w:rFonts w:ascii="仿宋" w:hAnsi="仿宋" w:eastAsia="仿宋" w:cs="仿宋"/>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21208AA0">
            <w:pPr>
              <w:widowControl/>
              <w:snapToGrid w:val="0"/>
              <w:spacing w:line="360" w:lineRule="auto"/>
              <w:jc w:val="center"/>
              <w:rPr>
                <w:rFonts w:ascii="仿宋" w:hAnsi="仿宋" w:eastAsia="仿宋" w:cs="仿宋"/>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212394E6">
            <w:pPr>
              <w:widowControl/>
              <w:snapToGrid w:val="0"/>
              <w:spacing w:line="360" w:lineRule="auto"/>
              <w:jc w:val="center"/>
              <w:rPr>
                <w:rFonts w:ascii="仿宋" w:hAnsi="仿宋" w:eastAsia="仿宋" w:cs="仿宋"/>
                <w:kern w:val="0"/>
                <w:sz w:val="28"/>
                <w:szCs w:val="21"/>
              </w:rPr>
            </w:pPr>
          </w:p>
        </w:tc>
      </w:tr>
    </w:tbl>
    <w:p w14:paraId="104A34D9">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p>
    <w:p w14:paraId="3B2BBC41">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公司（单位）名称（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olor w:val="auto"/>
          <w:highlight w:val="none"/>
        </w:rPr>
        <w:t>）：      </w:t>
      </w:r>
    </w:p>
    <w:p w14:paraId="77965ACF">
      <w:pPr>
        <w:numPr>
          <w:ilvl w:val="0"/>
          <w:numId w:val="0"/>
        </w:numPr>
        <w:spacing w:line="360" w:lineRule="auto"/>
        <w:ind w:leftChars="2100"/>
        <w:rPr>
          <w:rFonts w:hint="eastAsia" w:ascii="华文中宋" w:hAnsi="华文中宋" w:eastAsia="华文中宋"/>
          <w:color w:val="auto"/>
          <w:highlight w:val="none"/>
        </w:rPr>
      </w:pPr>
      <w:r>
        <w:rPr>
          <w:rFonts w:hint="eastAsia" w:ascii="华文中宋" w:hAnsi="华文中宋" w:eastAsia="华文中宋"/>
          <w:color w:val="auto"/>
          <w:highlight w:val="none"/>
        </w:rPr>
        <w:t>日期：　　　　　年　　月　日</w:t>
      </w:r>
    </w:p>
    <w:p w14:paraId="41636B64">
      <w:pPr>
        <w:numPr>
          <w:ilvl w:val="0"/>
          <w:numId w:val="0"/>
        </w:numPr>
        <w:spacing w:line="360" w:lineRule="auto"/>
        <w:rPr>
          <w:rFonts w:hint="eastAsia" w:ascii="华文中宋" w:hAnsi="华文中宋" w:eastAsia="华文中宋" w:cs="Times New Roman"/>
          <w:bCs/>
          <w:color w:val="auto"/>
          <w:szCs w:val="21"/>
          <w:highlight w:val="none"/>
          <w:lang w:val="en-US" w:eastAsia="zh-CN"/>
        </w:rPr>
      </w:pPr>
    </w:p>
    <w:p w14:paraId="0F091739">
      <w:pPr>
        <w:numPr>
          <w:ilvl w:val="0"/>
          <w:numId w:val="0"/>
        </w:numPr>
        <w:spacing w:line="360" w:lineRule="auto"/>
        <w:rPr>
          <w:rFonts w:hint="default"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说明：1.投标人应根据本采购文件采购需求中对照标的物名称序号，按序逐项对</w:t>
      </w:r>
      <w:r>
        <w:rPr>
          <w:rFonts w:hint="default" w:ascii="华文中宋" w:hAnsi="华文中宋" w:eastAsia="华文中宋" w:cs="Times New Roman"/>
          <w:bCs/>
          <w:color w:val="auto"/>
          <w:szCs w:val="21"/>
          <w:highlight w:val="none"/>
          <w:lang w:val="en-US" w:eastAsia="zh-CN"/>
        </w:rPr>
        <w:t>招标文件</w:t>
      </w:r>
      <w:r>
        <w:rPr>
          <w:rFonts w:hint="eastAsia" w:ascii="华文中宋" w:hAnsi="华文中宋" w:eastAsia="华文中宋" w:cs="Times New Roman"/>
          <w:bCs/>
          <w:color w:val="auto"/>
          <w:szCs w:val="21"/>
          <w:highlight w:val="none"/>
          <w:lang w:val="en-US" w:eastAsia="zh-CN"/>
        </w:rPr>
        <w:t>需求或性能描述</w:t>
      </w:r>
      <w:r>
        <w:rPr>
          <w:rFonts w:hint="default" w:ascii="华文中宋" w:hAnsi="华文中宋" w:eastAsia="华文中宋" w:cs="Times New Roman"/>
          <w:bCs/>
          <w:color w:val="auto"/>
          <w:szCs w:val="21"/>
          <w:highlight w:val="none"/>
          <w:lang w:val="en-US" w:eastAsia="zh-CN"/>
        </w:rPr>
        <w:t>要求</w:t>
      </w:r>
      <w:r>
        <w:rPr>
          <w:rFonts w:hint="eastAsia" w:ascii="华文中宋" w:hAnsi="华文中宋" w:eastAsia="华文中宋" w:cs="Times New Roman"/>
          <w:bCs/>
          <w:color w:val="auto"/>
          <w:szCs w:val="21"/>
          <w:highlight w:val="none"/>
          <w:lang w:val="en-US" w:eastAsia="zh-CN"/>
        </w:rPr>
        <w:t>进行对应响应描述；</w:t>
      </w:r>
    </w:p>
    <w:p w14:paraId="71B2DB89">
      <w:pPr>
        <w:numPr>
          <w:ilvl w:val="0"/>
          <w:numId w:val="11"/>
        </w:numPr>
        <w:spacing w:line="360" w:lineRule="auto"/>
        <w:ind w:left="0" w:leftChars="0" w:firstLine="571" w:firstLineChars="0"/>
        <w:rPr>
          <w:rFonts w:hint="eastAsia"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投标人应本着诚信的原则，在本次投标文件的偏离表和其它偏离文件中，以审慎的态度明确、清楚地披露各项偏离，并在偏离表中注明偏离情况。若投标人对某一事项是否存在或是否属于偏离不能确定，亦必须在偏离情况中清楚地表明该偏离事项，并注明‘不能确定’的字样；</w:t>
      </w:r>
    </w:p>
    <w:p w14:paraId="03184C49">
      <w:pPr>
        <w:numPr>
          <w:ilvl w:val="0"/>
          <w:numId w:val="11"/>
        </w:numPr>
        <w:spacing w:line="360" w:lineRule="auto"/>
        <w:ind w:left="0" w:leftChars="0" w:firstLine="571" w:firstLineChars="0"/>
        <w:rPr>
          <w:rFonts w:hint="eastAsia"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除采购文件明确的技术部分加分因素外，投标人自行认定的“正偏离”内容不作为评审过程中的加分必备条件；</w:t>
      </w:r>
    </w:p>
    <w:p w14:paraId="3EB6A7EE">
      <w:pPr>
        <w:numPr>
          <w:ilvl w:val="0"/>
          <w:numId w:val="11"/>
        </w:numPr>
        <w:spacing w:line="360" w:lineRule="auto"/>
        <w:ind w:left="0" w:leftChars="0" w:firstLine="571" w:firstLineChars="0"/>
      </w:pPr>
      <w:r>
        <w:rPr>
          <w:rFonts w:hint="eastAsia" w:ascii="华文中宋" w:hAnsi="华文中宋" w:eastAsia="华文中宋" w:cs="Times New Roman"/>
          <w:bCs/>
          <w:color w:val="auto"/>
          <w:szCs w:val="21"/>
          <w:highlight w:val="none"/>
          <w:lang w:val="en-US" w:eastAsia="zh-CN"/>
        </w:rPr>
        <w:t>任何超出招标文件要求而额外赠送的货物、服务等其他形式的优惠，在评标时将不作为价格折算的必备条件。</w:t>
      </w:r>
    </w:p>
    <w:p w14:paraId="1E3309D6"/>
    <w:p w14:paraId="1ED80EE4"/>
    <w:p w14:paraId="4B8DEB43"/>
    <w:p w14:paraId="4BA18486"/>
    <w:p w14:paraId="5715312D"/>
    <w:p w14:paraId="46365A36"/>
    <w:sectPr>
      <w:pgSz w:w="11906" w:h="16838"/>
      <w:pgMar w:top="1134" w:right="1361" w:bottom="1021"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D3A0">
    <w:pPr>
      <w:pStyle w:val="1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24AA413">
                <w:pPr>
                  <w:pStyle w:val="15"/>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02902">
    <w:pPr>
      <w:pStyle w:val="15"/>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2F1F6D54">
                <w:pPr>
                  <w:pStyle w:val="1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- 25 -</w:t>
                </w:r>
                <w:r>
                  <w:rPr>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78E1">
    <w:pPr>
      <w:pStyle w:val="16"/>
    </w:pPr>
    <w:r>
      <w:rPr>
        <w:rFonts w:hint="eastAsia" w:ascii="隶书" w:hAnsi="华文中宋" w:eastAsia="隶书" w:cs="仿宋"/>
        <w:sz w:val="21"/>
        <w:szCs w:val="21"/>
      </w:rPr>
      <w:t>临汾市公共资源交易中心（临汾市政府采购中心）招标文件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AFD9">
    <w:pPr>
      <w:pStyle w:val="16"/>
    </w:pPr>
    <w:r>
      <w:rPr>
        <w:rFonts w:hint="eastAsia" w:ascii="隶书" w:hAnsi="华文中宋" w:eastAsia="隶书" w:cs="仿宋"/>
        <w:sz w:val="21"/>
        <w:szCs w:val="21"/>
      </w:rPr>
      <w:t>临汾市公共资源交易中心（临汾市政府采购中心）招标文件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B6333"/>
    <w:multiLevelType w:val="singleLevel"/>
    <w:tmpl w:val="898B6333"/>
    <w:lvl w:ilvl="0" w:tentative="0">
      <w:start w:val="4"/>
      <w:numFmt w:val="chineseCounting"/>
      <w:suff w:val="nothing"/>
      <w:lvlText w:val="%1、"/>
      <w:lvlJc w:val="left"/>
      <w:rPr>
        <w:rFonts w:hint="eastAsia"/>
      </w:rPr>
    </w:lvl>
  </w:abstractNum>
  <w:abstractNum w:abstractNumId="1">
    <w:nsid w:val="9F96C8B3"/>
    <w:multiLevelType w:val="singleLevel"/>
    <w:tmpl w:val="9F96C8B3"/>
    <w:lvl w:ilvl="0" w:tentative="0">
      <w:start w:val="6"/>
      <w:numFmt w:val="chineseCounting"/>
      <w:suff w:val="nothing"/>
      <w:lvlText w:val="%1、"/>
      <w:lvlJc w:val="left"/>
      <w:rPr>
        <w:rFonts w:hint="eastAsia"/>
      </w:rPr>
    </w:lvl>
  </w:abstractNum>
  <w:abstractNum w:abstractNumId="2">
    <w:nsid w:val="A12B0B04"/>
    <w:multiLevelType w:val="singleLevel"/>
    <w:tmpl w:val="A12B0B04"/>
    <w:lvl w:ilvl="0" w:tentative="0">
      <w:start w:val="1"/>
      <w:numFmt w:val="decimal"/>
      <w:suff w:val="space"/>
      <w:lvlText w:val="%1."/>
      <w:lvlJc w:val="left"/>
    </w:lvl>
  </w:abstractNum>
  <w:abstractNum w:abstractNumId="3">
    <w:nsid w:val="DB8545FD"/>
    <w:multiLevelType w:val="singleLevel"/>
    <w:tmpl w:val="DB8545FD"/>
    <w:lvl w:ilvl="0" w:tentative="0">
      <w:start w:val="1"/>
      <w:numFmt w:val="decimal"/>
      <w:suff w:val="nothing"/>
      <w:lvlText w:val="%1．"/>
      <w:lvlJc w:val="left"/>
    </w:lvl>
  </w:abstractNum>
  <w:abstractNum w:abstractNumId="4">
    <w:nsid w:val="F9CD3E12"/>
    <w:multiLevelType w:val="singleLevel"/>
    <w:tmpl w:val="F9CD3E12"/>
    <w:lvl w:ilvl="0" w:tentative="0">
      <w:start w:val="3"/>
      <w:numFmt w:val="decimal"/>
      <w:suff w:val="nothing"/>
      <w:lvlText w:val="（%1）"/>
      <w:lvlJc w:val="left"/>
    </w:lvl>
  </w:abstractNum>
  <w:abstractNum w:abstractNumId="5">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6">
    <w:nsid w:val="2F7257BC"/>
    <w:multiLevelType w:val="singleLevel"/>
    <w:tmpl w:val="2F7257BC"/>
    <w:lvl w:ilvl="0" w:tentative="0">
      <w:start w:val="2"/>
      <w:numFmt w:val="decimal"/>
      <w:lvlText w:val="%1."/>
      <w:lvlJc w:val="left"/>
      <w:pPr>
        <w:tabs>
          <w:tab w:val="left" w:pos="573"/>
        </w:tabs>
        <w:ind w:left="0" w:firstLine="571"/>
      </w:pPr>
    </w:lvl>
  </w:abstractNum>
  <w:abstractNum w:abstractNumId="7">
    <w:nsid w:val="5DDAE266"/>
    <w:multiLevelType w:val="singleLevel"/>
    <w:tmpl w:val="5DDAE266"/>
    <w:lvl w:ilvl="0" w:tentative="0">
      <w:start w:val="1"/>
      <w:numFmt w:val="chineseCounting"/>
      <w:suff w:val="nothing"/>
      <w:lvlText w:val="%1、"/>
      <w:lvlJc w:val="left"/>
      <w:rPr>
        <w:rFonts w:hint="eastAsia"/>
      </w:rPr>
    </w:lvl>
  </w:abstractNum>
  <w:abstractNum w:abstractNumId="8">
    <w:nsid w:val="5DDC6D6F"/>
    <w:multiLevelType w:val="singleLevel"/>
    <w:tmpl w:val="5DDC6D6F"/>
    <w:lvl w:ilvl="0" w:tentative="0">
      <w:start w:val="7"/>
      <w:numFmt w:val="decimal"/>
      <w:lvlText w:val="%1."/>
      <w:lvlJc w:val="left"/>
      <w:pPr>
        <w:tabs>
          <w:tab w:val="left" w:pos="312"/>
        </w:tabs>
      </w:pPr>
    </w:lvl>
  </w:abstractNum>
  <w:abstractNum w:abstractNumId="9">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56D6133"/>
    <w:multiLevelType w:val="multilevel"/>
    <w:tmpl w:val="656D6133"/>
    <w:lvl w:ilvl="0" w:tentative="0">
      <w:start w:val="1"/>
      <w:numFmt w:val="chineseCountingThousand"/>
      <w:pStyle w:val="4"/>
      <w:suff w:val="nothing"/>
      <w:lvlText w:val="第%1部分"/>
      <w:lvlJc w:val="center"/>
      <w:pPr>
        <w:ind w:left="252" w:firstLine="288"/>
      </w:pPr>
      <w:rPr>
        <w:rFonts w:hint="eastAsia" w:cs="Times New Roman"/>
        <w:sz w:val="28"/>
        <w:szCs w:val="28"/>
      </w:rPr>
    </w:lvl>
    <w:lvl w:ilvl="1" w:tentative="0">
      <w:start w:val="1"/>
      <w:numFmt w:val="chineseCountingThousand"/>
      <w:pStyle w:val="5"/>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6"/>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7"/>
      <w:suff w:val="nothing"/>
      <w:lvlText w:val="%4、"/>
      <w:lvlJc w:val="left"/>
      <w:pPr>
        <w:ind w:left="252"/>
      </w:pPr>
      <w:rPr>
        <w:rFonts w:hint="eastAsia" w:cs="Times New Roman"/>
      </w:rPr>
    </w:lvl>
    <w:lvl w:ilvl="4" w:tentative="0">
      <w:start w:val="1"/>
      <w:numFmt w:val="upperLetter"/>
      <w:suff w:val="nothing"/>
      <w:lvlText w:val="%5、"/>
      <w:lvlJc w:val="left"/>
      <w:pPr>
        <w:ind w:left="252"/>
      </w:pPr>
      <w:rPr>
        <w:rFonts w:hint="eastAsia" w:cs="Times New Roman"/>
      </w:rPr>
    </w:lvl>
    <w:lvl w:ilvl="5" w:tentative="0">
      <w:start w:val="1"/>
      <w:numFmt w:val="none"/>
      <w:suff w:val="nothing"/>
      <w:lvlText w:val=""/>
      <w:lvlJc w:val="left"/>
      <w:pPr>
        <w:ind w:left="252"/>
      </w:pPr>
      <w:rPr>
        <w:rFonts w:hint="eastAsia" w:cs="Times New Roman"/>
      </w:rPr>
    </w:lvl>
    <w:lvl w:ilvl="6" w:tentative="0">
      <w:start w:val="1"/>
      <w:numFmt w:val="none"/>
      <w:suff w:val="nothing"/>
      <w:lvlText w:val=""/>
      <w:lvlJc w:val="left"/>
      <w:pPr>
        <w:ind w:left="252"/>
      </w:pPr>
      <w:rPr>
        <w:rFonts w:hint="eastAsia" w:cs="Times New Roman"/>
      </w:rPr>
    </w:lvl>
    <w:lvl w:ilvl="7" w:tentative="0">
      <w:start w:val="1"/>
      <w:numFmt w:val="none"/>
      <w:suff w:val="nothing"/>
      <w:lvlText w:val=""/>
      <w:lvlJc w:val="left"/>
      <w:pPr>
        <w:ind w:left="252"/>
      </w:pPr>
      <w:rPr>
        <w:rFonts w:hint="eastAsia" w:cs="Times New Roman"/>
      </w:rPr>
    </w:lvl>
    <w:lvl w:ilvl="8" w:tentative="0">
      <w:start w:val="1"/>
      <w:numFmt w:val="none"/>
      <w:suff w:val="nothing"/>
      <w:lvlText w:val=""/>
      <w:lvlJc w:val="left"/>
      <w:pPr>
        <w:ind w:left="252"/>
      </w:pPr>
      <w:rPr>
        <w:rFonts w:hint="eastAsia" w:cs="Times New Roman"/>
      </w:rPr>
    </w:lvl>
  </w:abstractNum>
  <w:num w:numId="1">
    <w:abstractNumId w:val="10"/>
  </w:num>
  <w:num w:numId="2">
    <w:abstractNumId w:val="8"/>
  </w:num>
  <w:num w:numId="3">
    <w:abstractNumId w:val="3"/>
  </w:num>
  <w:num w:numId="4">
    <w:abstractNumId w:val="5"/>
  </w:num>
  <w:num w:numId="5">
    <w:abstractNumId w:val="7"/>
  </w:num>
  <w:num w:numId="6">
    <w:abstractNumId w:val="0"/>
  </w:num>
  <w:num w:numId="7">
    <w:abstractNumId w:val="1"/>
  </w:num>
  <w:num w:numId="8">
    <w:abstractNumId w:val="9"/>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xZDNlYWJhNzk5ODBhYzJkMTg3ZDY3OTliMWJlNWYifQ=="/>
  </w:docVars>
  <w:rsids>
    <w:rsidRoot w:val="53067A12"/>
    <w:rsid w:val="000E051E"/>
    <w:rsid w:val="0011236E"/>
    <w:rsid w:val="00197A63"/>
    <w:rsid w:val="002044CB"/>
    <w:rsid w:val="00315AC6"/>
    <w:rsid w:val="004479F0"/>
    <w:rsid w:val="00562382"/>
    <w:rsid w:val="006076C9"/>
    <w:rsid w:val="006118E2"/>
    <w:rsid w:val="006505C1"/>
    <w:rsid w:val="006702DA"/>
    <w:rsid w:val="008634FA"/>
    <w:rsid w:val="008F2DA9"/>
    <w:rsid w:val="00A67D58"/>
    <w:rsid w:val="00F23CF0"/>
    <w:rsid w:val="01565C22"/>
    <w:rsid w:val="02571C51"/>
    <w:rsid w:val="036A59B4"/>
    <w:rsid w:val="044E498E"/>
    <w:rsid w:val="04977345"/>
    <w:rsid w:val="04B74C29"/>
    <w:rsid w:val="050414F1"/>
    <w:rsid w:val="05BD626F"/>
    <w:rsid w:val="05D82F1A"/>
    <w:rsid w:val="0670539F"/>
    <w:rsid w:val="068D5370"/>
    <w:rsid w:val="068F06C2"/>
    <w:rsid w:val="06AF2635"/>
    <w:rsid w:val="06F6187A"/>
    <w:rsid w:val="0711393B"/>
    <w:rsid w:val="075A7AEE"/>
    <w:rsid w:val="07D21D7A"/>
    <w:rsid w:val="08495778"/>
    <w:rsid w:val="08874912"/>
    <w:rsid w:val="088A61B1"/>
    <w:rsid w:val="089808CE"/>
    <w:rsid w:val="08BD7E26"/>
    <w:rsid w:val="08C77405"/>
    <w:rsid w:val="08F17FDE"/>
    <w:rsid w:val="09F91EF3"/>
    <w:rsid w:val="0A247504"/>
    <w:rsid w:val="0A2D3298"/>
    <w:rsid w:val="0A724177"/>
    <w:rsid w:val="0B1A7CC0"/>
    <w:rsid w:val="0C0D15D3"/>
    <w:rsid w:val="0C0D512F"/>
    <w:rsid w:val="0C3C406A"/>
    <w:rsid w:val="0C807FF6"/>
    <w:rsid w:val="0C8A5728"/>
    <w:rsid w:val="0CD8398F"/>
    <w:rsid w:val="0D1D75F3"/>
    <w:rsid w:val="0D63594E"/>
    <w:rsid w:val="0E4017EB"/>
    <w:rsid w:val="0EA2687D"/>
    <w:rsid w:val="0ED13BCA"/>
    <w:rsid w:val="0F136F00"/>
    <w:rsid w:val="0F40581B"/>
    <w:rsid w:val="0F7B4AA5"/>
    <w:rsid w:val="0F7D081D"/>
    <w:rsid w:val="0F827BE2"/>
    <w:rsid w:val="0FE8213B"/>
    <w:rsid w:val="1031325E"/>
    <w:rsid w:val="103D7B10"/>
    <w:rsid w:val="11210BF1"/>
    <w:rsid w:val="115108B1"/>
    <w:rsid w:val="116F23E8"/>
    <w:rsid w:val="12211934"/>
    <w:rsid w:val="12505591"/>
    <w:rsid w:val="131F12AF"/>
    <w:rsid w:val="1340228E"/>
    <w:rsid w:val="135B70C7"/>
    <w:rsid w:val="13785584"/>
    <w:rsid w:val="139641C0"/>
    <w:rsid w:val="139E4753"/>
    <w:rsid w:val="13C609E5"/>
    <w:rsid w:val="147541B9"/>
    <w:rsid w:val="14A32AD4"/>
    <w:rsid w:val="14B95E54"/>
    <w:rsid w:val="150177FB"/>
    <w:rsid w:val="15081CA3"/>
    <w:rsid w:val="15F053EA"/>
    <w:rsid w:val="165878EE"/>
    <w:rsid w:val="16A14DF1"/>
    <w:rsid w:val="16AB5C70"/>
    <w:rsid w:val="16DC22CD"/>
    <w:rsid w:val="17125CEF"/>
    <w:rsid w:val="17167E37"/>
    <w:rsid w:val="176302F9"/>
    <w:rsid w:val="180841A7"/>
    <w:rsid w:val="183038F8"/>
    <w:rsid w:val="18365A0D"/>
    <w:rsid w:val="186C580B"/>
    <w:rsid w:val="18A137CE"/>
    <w:rsid w:val="18EA6F23"/>
    <w:rsid w:val="196B16E7"/>
    <w:rsid w:val="19AF1F1B"/>
    <w:rsid w:val="19E56821"/>
    <w:rsid w:val="1A402B73"/>
    <w:rsid w:val="1A4563DB"/>
    <w:rsid w:val="1A522B6A"/>
    <w:rsid w:val="1B632FBD"/>
    <w:rsid w:val="1B9B4505"/>
    <w:rsid w:val="1BA94D94"/>
    <w:rsid w:val="1BE22134"/>
    <w:rsid w:val="1C0C71B1"/>
    <w:rsid w:val="1C56667E"/>
    <w:rsid w:val="1CA42439"/>
    <w:rsid w:val="1CF85987"/>
    <w:rsid w:val="1CFA34AD"/>
    <w:rsid w:val="1D2422D8"/>
    <w:rsid w:val="1D262F7D"/>
    <w:rsid w:val="1D756FD8"/>
    <w:rsid w:val="1D7F39B2"/>
    <w:rsid w:val="1DD84EE2"/>
    <w:rsid w:val="1E1E31CB"/>
    <w:rsid w:val="1E45126A"/>
    <w:rsid w:val="1E710550"/>
    <w:rsid w:val="1E9D0594"/>
    <w:rsid w:val="1EEB1CFA"/>
    <w:rsid w:val="1EF87EC0"/>
    <w:rsid w:val="1EFD4189"/>
    <w:rsid w:val="1F29007A"/>
    <w:rsid w:val="1F3D0320"/>
    <w:rsid w:val="1F5C3FAB"/>
    <w:rsid w:val="1F7E0AAE"/>
    <w:rsid w:val="1F8D0609"/>
    <w:rsid w:val="1FBFF1B5"/>
    <w:rsid w:val="1FC102B2"/>
    <w:rsid w:val="1FD20711"/>
    <w:rsid w:val="1FE04BDC"/>
    <w:rsid w:val="201C198C"/>
    <w:rsid w:val="20915ED7"/>
    <w:rsid w:val="20BD316F"/>
    <w:rsid w:val="20EC5803"/>
    <w:rsid w:val="2129610F"/>
    <w:rsid w:val="214572E9"/>
    <w:rsid w:val="218A3BFA"/>
    <w:rsid w:val="219F4623"/>
    <w:rsid w:val="21EA7F94"/>
    <w:rsid w:val="21FE01EB"/>
    <w:rsid w:val="2237485C"/>
    <w:rsid w:val="22590C76"/>
    <w:rsid w:val="228A7081"/>
    <w:rsid w:val="22BE66C2"/>
    <w:rsid w:val="22D64075"/>
    <w:rsid w:val="22D93B65"/>
    <w:rsid w:val="235D6544"/>
    <w:rsid w:val="23645B24"/>
    <w:rsid w:val="238C0BD7"/>
    <w:rsid w:val="23952182"/>
    <w:rsid w:val="23B075CC"/>
    <w:rsid w:val="23D97A5F"/>
    <w:rsid w:val="2457667F"/>
    <w:rsid w:val="246F4781"/>
    <w:rsid w:val="24A7216D"/>
    <w:rsid w:val="24BB5C6C"/>
    <w:rsid w:val="24E77DC6"/>
    <w:rsid w:val="259E2FAF"/>
    <w:rsid w:val="25A847D7"/>
    <w:rsid w:val="260333D3"/>
    <w:rsid w:val="2680307D"/>
    <w:rsid w:val="26C2328E"/>
    <w:rsid w:val="26FB22FC"/>
    <w:rsid w:val="27505ED1"/>
    <w:rsid w:val="27710810"/>
    <w:rsid w:val="27A847C5"/>
    <w:rsid w:val="283A21DF"/>
    <w:rsid w:val="28793E20"/>
    <w:rsid w:val="28C3509B"/>
    <w:rsid w:val="294C2FB5"/>
    <w:rsid w:val="296E14AB"/>
    <w:rsid w:val="29B11398"/>
    <w:rsid w:val="2A090C36"/>
    <w:rsid w:val="2A2720DA"/>
    <w:rsid w:val="2A790107"/>
    <w:rsid w:val="2ABA427C"/>
    <w:rsid w:val="2ABF7AE4"/>
    <w:rsid w:val="2AF01F88"/>
    <w:rsid w:val="2B471FB3"/>
    <w:rsid w:val="2B4801B9"/>
    <w:rsid w:val="2C273B93"/>
    <w:rsid w:val="2CB43679"/>
    <w:rsid w:val="2D150E53"/>
    <w:rsid w:val="2D1759B5"/>
    <w:rsid w:val="2D3B2645"/>
    <w:rsid w:val="2E114AFB"/>
    <w:rsid w:val="2E15294D"/>
    <w:rsid w:val="2E432D8A"/>
    <w:rsid w:val="2E5844D8"/>
    <w:rsid w:val="2E6D6953"/>
    <w:rsid w:val="2EB14EDE"/>
    <w:rsid w:val="2EE11643"/>
    <w:rsid w:val="2EEE2746"/>
    <w:rsid w:val="2EF60751"/>
    <w:rsid w:val="3002294D"/>
    <w:rsid w:val="3011493E"/>
    <w:rsid w:val="30142680"/>
    <w:rsid w:val="301D7787"/>
    <w:rsid w:val="30874C00"/>
    <w:rsid w:val="30FA0A5F"/>
    <w:rsid w:val="31867929"/>
    <w:rsid w:val="323B242B"/>
    <w:rsid w:val="32C337D9"/>
    <w:rsid w:val="32DD144F"/>
    <w:rsid w:val="32E1716A"/>
    <w:rsid w:val="32FD2138"/>
    <w:rsid w:val="33392080"/>
    <w:rsid w:val="33925D96"/>
    <w:rsid w:val="33AE7800"/>
    <w:rsid w:val="33D62126"/>
    <w:rsid w:val="33FB7DDF"/>
    <w:rsid w:val="3417273F"/>
    <w:rsid w:val="348A1163"/>
    <w:rsid w:val="34D32B0A"/>
    <w:rsid w:val="34D81ECE"/>
    <w:rsid w:val="359D30C1"/>
    <w:rsid w:val="36071979"/>
    <w:rsid w:val="36471393"/>
    <w:rsid w:val="36CB704A"/>
    <w:rsid w:val="370276D6"/>
    <w:rsid w:val="370A0339"/>
    <w:rsid w:val="37695060"/>
    <w:rsid w:val="37CE75B8"/>
    <w:rsid w:val="37D00A9F"/>
    <w:rsid w:val="3801798E"/>
    <w:rsid w:val="380F3E59"/>
    <w:rsid w:val="38545D10"/>
    <w:rsid w:val="385B0E4C"/>
    <w:rsid w:val="38F54CED"/>
    <w:rsid w:val="38FD5658"/>
    <w:rsid w:val="395808A9"/>
    <w:rsid w:val="395A55A8"/>
    <w:rsid w:val="39730417"/>
    <w:rsid w:val="39E9695C"/>
    <w:rsid w:val="3A033549"/>
    <w:rsid w:val="3A0472C2"/>
    <w:rsid w:val="3A145E84"/>
    <w:rsid w:val="3A327BE4"/>
    <w:rsid w:val="3AE0388B"/>
    <w:rsid w:val="3B3F2CA7"/>
    <w:rsid w:val="3B6A3698"/>
    <w:rsid w:val="3BE31551"/>
    <w:rsid w:val="3BE455FD"/>
    <w:rsid w:val="3C6978B0"/>
    <w:rsid w:val="3CE30588"/>
    <w:rsid w:val="3D006466"/>
    <w:rsid w:val="3D163786"/>
    <w:rsid w:val="3D980B7F"/>
    <w:rsid w:val="3DBC6ED0"/>
    <w:rsid w:val="3E032D17"/>
    <w:rsid w:val="3E5A1BA6"/>
    <w:rsid w:val="3F9B06C8"/>
    <w:rsid w:val="3FD57736"/>
    <w:rsid w:val="3FDD1580"/>
    <w:rsid w:val="3FE24BDD"/>
    <w:rsid w:val="40387CC5"/>
    <w:rsid w:val="40FB0E4B"/>
    <w:rsid w:val="410E065F"/>
    <w:rsid w:val="415B1EBD"/>
    <w:rsid w:val="41B65345"/>
    <w:rsid w:val="42731488"/>
    <w:rsid w:val="4292190E"/>
    <w:rsid w:val="430B098D"/>
    <w:rsid w:val="43A67D08"/>
    <w:rsid w:val="43F959BD"/>
    <w:rsid w:val="43FD5C1C"/>
    <w:rsid w:val="44226CC2"/>
    <w:rsid w:val="445D5F4C"/>
    <w:rsid w:val="44B02520"/>
    <w:rsid w:val="44DC50C3"/>
    <w:rsid w:val="453E4B93"/>
    <w:rsid w:val="45534CFF"/>
    <w:rsid w:val="45725A27"/>
    <w:rsid w:val="458D460F"/>
    <w:rsid w:val="45BC2474"/>
    <w:rsid w:val="46E110B6"/>
    <w:rsid w:val="472E597E"/>
    <w:rsid w:val="475570D4"/>
    <w:rsid w:val="479229E6"/>
    <w:rsid w:val="47F14FBA"/>
    <w:rsid w:val="47F22E4F"/>
    <w:rsid w:val="48036E0A"/>
    <w:rsid w:val="48042B1B"/>
    <w:rsid w:val="48CE11C6"/>
    <w:rsid w:val="48DA5DBD"/>
    <w:rsid w:val="49172B6D"/>
    <w:rsid w:val="49221512"/>
    <w:rsid w:val="4924528A"/>
    <w:rsid w:val="49B04D70"/>
    <w:rsid w:val="49E8450A"/>
    <w:rsid w:val="4A9E2E1A"/>
    <w:rsid w:val="4AAE7501"/>
    <w:rsid w:val="4AB60164"/>
    <w:rsid w:val="4AEB42B2"/>
    <w:rsid w:val="4AEC1DD8"/>
    <w:rsid w:val="4B06733D"/>
    <w:rsid w:val="4B524331"/>
    <w:rsid w:val="4B7324F9"/>
    <w:rsid w:val="4C095A4C"/>
    <w:rsid w:val="4C4D1C84"/>
    <w:rsid w:val="4C6A38FC"/>
    <w:rsid w:val="4C870899"/>
    <w:rsid w:val="4C9B45CB"/>
    <w:rsid w:val="4CD9638C"/>
    <w:rsid w:val="4CE82290"/>
    <w:rsid w:val="4D203FBB"/>
    <w:rsid w:val="4D92310A"/>
    <w:rsid w:val="4E740A62"/>
    <w:rsid w:val="4E94128F"/>
    <w:rsid w:val="4ED908C5"/>
    <w:rsid w:val="4F2B27F1"/>
    <w:rsid w:val="4F7646EC"/>
    <w:rsid w:val="4F9C3DCC"/>
    <w:rsid w:val="4FDA2B47"/>
    <w:rsid w:val="4FDA48F5"/>
    <w:rsid w:val="4FDB24D0"/>
    <w:rsid w:val="4FE92CD6"/>
    <w:rsid w:val="5060129E"/>
    <w:rsid w:val="50B205D1"/>
    <w:rsid w:val="50C35389"/>
    <w:rsid w:val="50D17AA6"/>
    <w:rsid w:val="50DD1226"/>
    <w:rsid w:val="50F73284"/>
    <w:rsid w:val="52003C21"/>
    <w:rsid w:val="52361AC6"/>
    <w:rsid w:val="529F65ED"/>
    <w:rsid w:val="53067A12"/>
    <w:rsid w:val="530D6D8F"/>
    <w:rsid w:val="53170C3A"/>
    <w:rsid w:val="53281E1B"/>
    <w:rsid w:val="532C5467"/>
    <w:rsid w:val="5332420A"/>
    <w:rsid w:val="53607807"/>
    <w:rsid w:val="536A7E57"/>
    <w:rsid w:val="53715570"/>
    <w:rsid w:val="546A426F"/>
    <w:rsid w:val="54705828"/>
    <w:rsid w:val="54866DF9"/>
    <w:rsid w:val="549C574E"/>
    <w:rsid w:val="54B15F4C"/>
    <w:rsid w:val="55432F3C"/>
    <w:rsid w:val="55D41DE6"/>
    <w:rsid w:val="56075D18"/>
    <w:rsid w:val="5616066A"/>
    <w:rsid w:val="56682769"/>
    <w:rsid w:val="566D0271"/>
    <w:rsid w:val="56A30136"/>
    <w:rsid w:val="56CA3F6A"/>
    <w:rsid w:val="56E60023"/>
    <w:rsid w:val="57062473"/>
    <w:rsid w:val="5740206D"/>
    <w:rsid w:val="57730750"/>
    <w:rsid w:val="57D41950"/>
    <w:rsid w:val="57F03711"/>
    <w:rsid w:val="580573A0"/>
    <w:rsid w:val="581F559B"/>
    <w:rsid w:val="58243339"/>
    <w:rsid w:val="585F008D"/>
    <w:rsid w:val="586456A3"/>
    <w:rsid w:val="586B4C84"/>
    <w:rsid w:val="58FF0243"/>
    <w:rsid w:val="597E4EF1"/>
    <w:rsid w:val="59BB6E83"/>
    <w:rsid w:val="5A401DF0"/>
    <w:rsid w:val="5A8D640E"/>
    <w:rsid w:val="5AA558DB"/>
    <w:rsid w:val="5AE26D53"/>
    <w:rsid w:val="5B215ACE"/>
    <w:rsid w:val="5B637E94"/>
    <w:rsid w:val="5B6F05E7"/>
    <w:rsid w:val="5BF22FC6"/>
    <w:rsid w:val="5C00657C"/>
    <w:rsid w:val="5C2869E8"/>
    <w:rsid w:val="5CB309A7"/>
    <w:rsid w:val="5CD10E2D"/>
    <w:rsid w:val="5D395350"/>
    <w:rsid w:val="5D9702C9"/>
    <w:rsid w:val="5E532442"/>
    <w:rsid w:val="5E5F2BE4"/>
    <w:rsid w:val="5E757C61"/>
    <w:rsid w:val="5EE27322"/>
    <w:rsid w:val="5EEC01A1"/>
    <w:rsid w:val="5EFF45C6"/>
    <w:rsid w:val="5F1228F7"/>
    <w:rsid w:val="5F1C0B65"/>
    <w:rsid w:val="5F221E14"/>
    <w:rsid w:val="5F255037"/>
    <w:rsid w:val="5F4F0E5B"/>
    <w:rsid w:val="5F5C70D4"/>
    <w:rsid w:val="5F752422"/>
    <w:rsid w:val="5FC659A3"/>
    <w:rsid w:val="5FDE04EB"/>
    <w:rsid w:val="600D2A18"/>
    <w:rsid w:val="61453B98"/>
    <w:rsid w:val="61573FF7"/>
    <w:rsid w:val="615A5895"/>
    <w:rsid w:val="618F19E3"/>
    <w:rsid w:val="619C7C5C"/>
    <w:rsid w:val="62242D7B"/>
    <w:rsid w:val="62303C5C"/>
    <w:rsid w:val="626B0651"/>
    <w:rsid w:val="62794ADC"/>
    <w:rsid w:val="62AD7C47"/>
    <w:rsid w:val="63041F5D"/>
    <w:rsid w:val="634C7460"/>
    <w:rsid w:val="63536A40"/>
    <w:rsid w:val="63884561"/>
    <w:rsid w:val="63A96660"/>
    <w:rsid w:val="645E447A"/>
    <w:rsid w:val="64A84B6A"/>
    <w:rsid w:val="64DB6CED"/>
    <w:rsid w:val="64F34037"/>
    <w:rsid w:val="651E4E2C"/>
    <w:rsid w:val="659B25C1"/>
    <w:rsid w:val="65F43E94"/>
    <w:rsid w:val="661A55F3"/>
    <w:rsid w:val="66D746FA"/>
    <w:rsid w:val="66E16111"/>
    <w:rsid w:val="676A7ACE"/>
    <w:rsid w:val="67BFE201"/>
    <w:rsid w:val="67E952E9"/>
    <w:rsid w:val="67EE0585"/>
    <w:rsid w:val="683E7CBF"/>
    <w:rsid w:val="68BF5E34"/>
    <w:rsid w:val="692109E6"/>
    <w:rsid w:val="69692B1A"/>
    <w:rsid w:val="69C8232E"/>
    <w:rsid w:val="69DA3A17"/>
    <w:rsid w:val="69FF6FDA"/>
    <w:rsid w:val="6A0C16F7"/>
    <w:rsid w:val="6A191A8B"/>
    <w:rsid w:val="6A3C0286"/>
    <w:rsid w:val="6A4B66C3"/>
    <w:rsid w:val="6A857228"/>
    <w:rsid w:val="6AAB6191"/>
    <w:rsid w:val="6B076BA0"/>
    <w:rsid w:val="6B686544"/>
    <w:rsid w:val="6BD3071E"/>
    <w:rsid w:val="6BD732D1"/>
    <w:rsid w:val="6C832144"/>
    <w:rsid w:val="6D0C3AE4"/>
    <w:rsid w:val="6D0E5786"/>
    <w:rsid w:val="6D203E37"/>
    <w:rsid w:val="6D260D22"/>
    <w:rsid w:val="6D2A6A64"/>
    <w:rsid w:val="6D3255A6"/>
    <w:rsid w:val="6D512242"/>
    <w:rsid w:val="6D5533B5"/>
    <w:rsid w:val="6D843F2F"/>
    <w:rsid w:val="6D9E2FAE"/>
    <w:rsid w:val="6DED6214"/>
    <w:rsid w:val="6DEF3809"/>
    <w:rsid w:val="6E3D27C7"/>
    <w:rsid w:val="6E4E22DE"/>
    <w:rsid w:val="6E784215"/>
    <w:rsid w:val="6E832197"/>
    <w:rsid w:val="6E891568"/>
    <w:rsid w:val="6E9323E7"/>
    <w:rsid w:val="6EA168B2"/>
    <w:rsid w:val="6EBF142E"/>
    <w:rsid w:val="6F011A46"/>
    <w:rsid w:val="6F410095"/>
    <w:rsid w:val="6F4D6A39"/>
    <w:rsid w:val="6FB865A9"/>
    <w:rsid w:val="6FEC1DAE"/>
    <w:rsid w:val="712A5284"/>
    <w:rsid w:val="71410D2B"/>
    <w:rsid w:val="718B3849"/>
    <w:rsid w:val="71946BA2"/>
    <w:rsid w:val="71D84441"/>
    <w:rsid w:val="720F2829"/>
    <w:rsid w:val="720F6228"/>
    <w:rsid w:val="723839D1"/>
    <w:rsid w:val="7275721E"/>
    <w:rsid w:val="7294672D"/>
    <w:rsid w:val="729A1F96"/>
    <w:rsid w:val="72E74278"/>
    <w:rsid w:val="72FA2A34"/>
    <w:rsid w:val="735639D7"/>
    <w:rsid w:val="73C254F9"/>
    <w:rsid w:val="7420471D"/>
    <w:rsid w:val="744D4DE6"/>
    <w:rsid w:val="744E15FC"/>
    <w:rsid w:val="748C0004"/>
    <w:rsid w:val="74D15A17"/>
    <w:rsid w:val="74F55BA9"/>
    <w:rsid w:val="75B74C0D"/>
    <w:rsid w:val="75B94E29"/>
    <w:rsid w:val="75E8126A"/>
    <w:rsid w:val="76522B87"/>
    <w:rsid w:val="76634D94"/>
    <w:rsid w:val="76962A74"/>
    <w:rsid w:val="772903D0"/>
    <w:rsid w:val="775D3592"/>
    <w:rsid w:val="77B05DB7"/>
    <w:rsid w:val="77D41B9E"/>
    <w:rsid w:val="77D76C59"/>
    <w:rsid w:val="77DC095A"/>
    <w:rsid w:val="78281DF2"/>
    <w:rsid w:val="78397B5B"/>
    <w:rsid w:val="783F7403"/>
    <w:rsid w:val="786A4EF6"/>
    <w:rsid w:val="78B10039"/>
    <w:rsid w:val="79312F28"/>
    <w:rsid w:val="79562710"/>
    <w:rsid w:val="7AF657BB"/>
    <w:rsid w:val="7B214390"/>
    <w:rsid w:val="7B643141"/>
    <w:rsid w:val="7BC72928"/>
    <w:rsid w:val="7BEF32AA"/>
    <w:rsid w:val="7C413482"/>
    <w:rsid w:val="7C897E2D"/>
    <w:rsid w:val="7CA3413D"/>
    <w:rsid w:val="7CB579CC"/>
    <w:rsid w:val="7CD82038"/>
    <w:rsid w:val="7D342FE7"/>
    <w:rsid w:val="7D36790A"/>
    <w:rsid w:val="7D681837"/>
    <w:rsid w:val="7D6B5E7A"/>
    <w:rsid w:val="7D770C22"/>
    <w:rsid w:val="7D8E0949"/>
    <w:rsid w:val="7DCA02B2"/>
    <w:rsid w:val="7E0155BF"/>
    <w:rsid w:val="7E2B43EA"/>
    <w:rsid w:val="7E3F60E7"/>
    <w:rsid w:val="7E521976"/>
    <w:rsid w:val="7EB048EF"/>
    <w:rsid w:val="7EE551C7"/>
    <w:rsid w:val="7F550C11"/>
    <w:rsid w:val="7F8C710A"/>
    <w:rsid w:val="7F9B734D"/>
    <w:rsid w:val="AFBB78C2"/>
    <w:rsid w:val="BB7BEAF9"/>
    <w:rsid w:val="C7ED486D"/>
    <w:rsid w:val="D7FB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5">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6">
    <w:name w:val="heading 3"/>
    <w:basedOn w:val="1"/>
    <w:next w:val="1"/>
    <w:qFormat/>
    <w:uiPriority w:val="9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7">
    <w:name w:val="heading 4"/>
    <w:basedOn w:val="1"/>
    <w:next w:val="1"/>
    <w:qFormat/>
    <w:uiPriority w:val="9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firstLine="420" w:firstLineChars="200"/>
    </w:pPr>
    <w:rPr>
      <w:sz w:val="21"/>
    </w:rPr>
  </w:style>
  <w:style w:type="paragraph" w:styleId="3">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8">
    <w:name w:val="Normal Indent"/>
    <w:basedOn w:val="1"/>
    <w:next w:val="9"/>
    <w:unhideWhenUsed/>
    <w:qFormat/>
    <w:uiPriority w:val="0"/>
    <w:pPr>
      <w:ind w:firstLine="420" w:firstLineChars="200"/>
    </w:pPr>
    <w:rPr>
      <w:rFonts w:ascii="Calibri" w:hAnsi="Calibri"/>
      <w:szCs w:val="22"/>
    </w:rPr>
  </w:style>
  <w:style w:type="paragraph" w:styleId="9">
    <w:name w:val="index heading"/>
    <w:basedOn w:val="1"/>
    <w:next w:val="10"/>
    <w:semiHidden/>
    <w:qFormat/>
    <w:uiPriority w:val="99"/>
    <w:rPr>
      <w:szCs w:val="21"/>
    </w:rPr>
  </w:style>
  <w:style w:type="paragraph" w:styleId="10">
    <w:name w:val="index 1"/>
    <w:basedOn w:val="1"/>
    <w:next w:val="1"/>
    <w:semiHidden/>
    <w:qFormat/>
    <w:uiPriority w:val="0"/>
    <w:pPr>
      <w:spacing w:beforeLines="50" w:afterLines="50"/>
    </w:pPr>
    <w:rPr>
      <w:rFonts w:ascii="Calibri" w:hAnsi="Calibri"/>
      <w:i/>
      <w:color w:val="FF0000"/>
    </w:rPr>
  </w:style>
  <w:style w:type="paragraph" w:styleId="11">
    <w:name w:val="toa heading"/>
    <w:basedOn w:val="1"/>
    <w:next w:val="1"/>
    <w:qFormat/>
    <w:uiPriority w:val="0"/>
    <w:pPr>
      <w:autoSpaceDE w:val="0"/>
      <w:autoSpaceDN w:val="0"/>
      <w:adjustRightInd w:val="0"/>
      <w:snapToGrid w:val="0"/>
      <w:spacing w:line="360" w:lineRule="auto"/>
    </w:pPr>
    <w:rPr>
      <w:rFonts w:ascii="Arial" w:hAnsi="Arial"/>
      <w:snapToGrid w:val="0"/>
      <w:color w:val="000000"/>
      <w:kern w:val="0"/>
      <w:szCs w:val="20"/>
    </w:rPr>
  </w:style>
  <w:style w:type="paragraph" w:styleId="12">
    <w:name w:val="Body Text"/>
    <w:basedOn w:val="1"/>
    <w:qFormat/>
    <w:uiPriority w:val="0"/>
    <w:pPr>
      <w:spacing w:after="120"/>
    </w:pPr>
  </w:style>
  <w:style w:type="paragraph" w:styleId="13">
    <w:name w:val="toc 3"/>
    <w:basedOn w:val="1"/>
    <w:next w:val="1"/>
    <w:qFormat/>
    <w:uiPriority w:val="0"/>
    <w:pPr>
      <w:ind w:left="840" w:leftChars="400"/>
    </w:pPr>
  </w:style>
  <w:style w:type="paragraph" w:styleId="14">
    <w:name w:val="Plain Text"/>
    <w:basedOn w:val="1"/>
    <w:link w:val="40"/>
    <w:qFormat/>
    <w:uiPriority w:val="0"/>
    <w:rPr>
      <w:rFonts w:ascii="宋体" w:hAnsi="Courier New"/>
      <w:szCs w:val="21"/>
    </w:rPr>
  </w:style>
  <w:style w:type="paragraph" w:styleId="15">
    <w:name w:val="footer"/>
    <w:basedOn w:val="1"/>
    <w:link w:val="39"/>
    <w:qFormat/>
    <w:uiPriority w:val="99"/>
    <w:pPr>
      <w:tabs>
        <w:tab w:val="center" w:pos="4153"/>
        <w:tab w:val="right" w:pos="8306"/>
      </w:tabs>
      <w:snapToGrid w:val="0"/>
      <w:jc w:val="left"/>
    </w:pPr>
    <w:rPr>
      <w:sz w:val="18"/>
      <w:szCs w:val="18"/>
    </w:rPr>
  </w:style>
  <w:style w:type="paragraph" w:styleId="16">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HTML Preformatted"/>
    <w:basedOn w:val="1"/>
    <w:qFormat/>
    <w:uiPriority w:val="0"/>
    <w:rPr>
      <w:rFonts w:ascii="Courier New" w:hAnsi="Courier New"/>
      <w:sz w:val="20"/>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10"/>
    <w:pPr>
      <w:spacing w:before="240" w:after="60"/>
      <w:jc w:val="center"/>
      <w:outlineLvl w:val="0"/>
    </w:pPr>
    <w:rPr>
      <w:rFonts w:ascii="Cambria" w:hAnsi="Cambria" w:cs="Times New Roman"/>
      <w:b/>
      <w:bCs/>
      <w:kern w:val="0"/>
      <w:sz w:val="32"/>
      <w:szCs w:val="32"/>
    </w:rPr>
  </w:style>
  <w:style w:type="paragraph" w:styleId="22">
    <w:name w:val="Body Text First Indent"/>
    <w:basedOn w:val="12"/>
    <w:next w:val="1"/>
    <w:qFormat/>
    <w:uiPriority w:val="0"/>
    <w:pPr>
      <w:ind w:firstLine="420" w:firstLineChars="100"/>
    </w:pPr>
    <w:rPr>
      <w:sz w:val="21"/>
      <w:szCs w:val="22"/>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rFonts w:cs="Times New Roman"/>
      <w:b/>
    </w:rPr>
  </w:style>
  <w:style w:type="character" w:styleId="27">
    <w:name w:val="Hyperlink"/>
    <w:basedOn w:val="25"/>
    <w:qFormat/>
    <w:uiPriority w:val="99"/>
    <w:rPr>
      <w:rFonts w:cs="Times New Roman"/>
      <w:color w:val="0000FF"/>
      <w:u w:val="single"/>
    </w:rPr>
  </w:style>
  <w:style w:type="character" w:styleId="28">
    <w:name w:val="HTML Sample"/>
    <w:basedOn w:val="25"/>
    <w:unhideWhenUsed/>
    <w:qFormat/>
    <w:uiPriority w:val="99"/>
    <w:rPr>
      <w:rFonts w:ascii="Courier New" w:hAnsi="Courier New"/>
    </w:rPr>
  </w:style>
  <w:style w:type="paragraph" w:customStyle="1" w:styleId="29">
    <w:name w:val="样式 标题 1 + 四号 居中 段前: 12 磅 段后: 12 磅 行距: 单倍行距"/>
    <w:basedOn w:val="4"/>
    <w:qFormat/>
    <w:uiPriority w:val="99"/>
    <w:pPr>
      <w:spacing w:before="240" w:after="240" w:line="240" w:lineRule="auto"/>
      <w:jc w:val="center"/>
    </w:pPr>
    <w:rPr>
      <w:rFonts w:cs="宋体"/>
      <w:sz w:val="28"/>
      <w:szCs w:val="20"/>
    </w:rPr>
  </w:style>
  <w:style w:type="paragraph" w:customStyle="1" w:styleId="30">
    <w:name w:val="样式 标题 4 + 段前: 5 磅 段后: 5 磅 行距: 单倍行距"/>
    <w:basedOn w:val="7"/>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31">
    <w:name w:val="样式1"/>
    <w:basedOn w:val="1"/>
    <w:qFormat/>
    <w:uiPriority w:val="0"/>
    <w:pPr>
      <w:adjustRightInd w:val="0"/>
      <w:textAlignment w:val="baseline"/>
    </w:pPr>
    <w:rPr>
      <w:rFonts w:ascii="宋体" w:hAnsi="宋体"/>
      <w:kern w:val="0"/>
      <w:szCs w:val="21"/>
    </w:rPr>
  </w:style>
  <w:style w:type="paragraph" w:customStyle="1" w:styleId="32">
    <w:name w:val="样式 标题 3h3H3sect1.2.3 + 五号 段前: 6 磅 段后: 6 磅 行距: 单倍行距"/>
    <w:basedOn w:val="6"/>
    <w:qFormat/>
    <w:uiPriority w:val="99"/>
    <w:pPr>
      <w:spacing w:before="120" w:after="120" w:line="240" w:lineRule="auto"/>
      <w:ind w:left="0"/>
    </w:pPr>
    <w:rPr>
      <w:sz w:val="21"/>
      <w:szCs w:val="20"/>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font11"/>
    <w:basedOn w:val="25"/>
    <w:qFormat/>
    <w:uiPriority w:val="0"/>
    <w:rPr>
      <w:rFonts w:hint="eastAsia" w:ascii="宋体" w:hAnsi="宋体" w:eastAsia="宋体" w:cs="宋体"/>
      <w:color w:val="000000"/>
      <w:sz w:val="22"/>
      <w:szCs w:val="22"/>
      <w:u w:val="none"/>
    </w:rPr>
  </w:style>
  <w:style w:type="character" w:customStyle="1" w:styleId="35">
    <w:name w:val="font51"/>
    <w:basedOn w:val="25"/>
    <w:qFormat/>
    <w:uiPriority w:val="0"/>
    <w:rPr>
      <w:rFonts w:ascii="Arial" w:hAnsi="Arial" w:cs="Arial"/>
      <w:color w:val="000000"/>
      <w:sz w:val="22"/>
      <w:szCs w:val="22"/>
      <w:u w:val="none"/>
    </w:rPr>
  </w:style>
  <w:style w:type="character" w:customStyle="1" w:styleId="36">
    <w:name w:val="font01"/>
    <w:basedOn w:val="25"/>
    <w:qFormat/>
    <w:uiPriority w:val="0"/>
    <w:rPr>
      <w:rFonts w:hint="eastAsia" w:ascii="宋体" w:hAnsi="宋体" w:eastAsia="宋体" w:cs="宋体"/>
      <w:color w:val="000000"/>
      <w:sz w:val="22"/>
      <w:szCs w:val="22"/>
      <w:u w:val="none"/>
    </w:rPr>
  </w:style>
  <w:style w:type="character" w:customStyle="1" w:styleId="37">
    <w:name w:val="font21"/>
    <w:basedOn w:val="25"/>
    <w:qFormat/>
    <w:uiPriority w:val="0"/>
    <w:rPr>
      <w:rFonts w:hint="eastAsia" w:ascii="宋体" w:hAnsi="宋体" w:eastAsia="宋体" w:cs="宋体"/>
      <w:b/>
      <w:bCs/>
      <w:color w:val="000000"/>
      <w:sz w:val="28"/>
      <w:szCs w:val="28"/>
      <w:u w:val="none"/>
    </w:rPr>
  </w:style>
  <w:style w:type="character" w:customStyle="1" w:styleId="38">
    <w:name w:val="页眉 Char"/>
    <w:basedOn w:val="25"/>
    <w:link w:val="16"/>
    <w:qFormat/>
    <w:uiPriority w:val="99"/>
    <w:rPr>
      <w:kern w:val="2"/>
      <w:sz w:val="18"/>
      <w:szCs w:val="18"/>
    </w:rPr>
  </w:style>
  <w:style w:type="character" w:customStyle="1" w:styleId="39">
    <w:name w:val="页脚 Char"/>
    <w:basedOn w:val="25"/>
    <w:link w:val="15"/>
    <w:qFormat/>
    <w:uiPriority w:val="99"/>
    <w:rPr>
      <w:kern w:val="2"/>
      <w:sz w:val="18"/>
      <w:szCs w:val="18"/>
    </w:rPr>
  </w:style>
  <w:style w:type="character" w:customStyle="1" w:styleId="40">
    <w:name w:val="纯文本 Char"/>
    <w:basedOn w:val="25"/>
    <w:link w:val="14"/>
    <w:qFormat/>
    <w:uiPriority w:val="0"/>
    <w:rPr>
      <w:rFonts w:ascii="宋体" w:hAnsi="Courier New"/>
      <w:kern w:val="2"/>
      <w:sz w:val="21"/>
      <w:szCs w:val="21"/>
    </w:rPr>
  </w:style>
  <w:style w:type="paragraph" w:styleId="4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42">
    <w:name w:val="font41"/>
    <w:basedOn w:val="25"/>
    <w:qFormat/>
    <w:uiPriority w:val="0"/>
    <w:rPr>
      <w:rFonts w:hint="eastAsia" w:ascii="宋体" w:hAnsi="宋体" w:eastAsia="宋体" w:cs="宋体"/>
      <w:color w:val="000000"/>
      <w:sz w:val="21"/>
      <w:szCs w:val="21"/>
      <w:u w:val="none"/>
    </w:rPr>
  </w:style>
  <w:style w:type="paragraph" w:customStyle="1" w:styleId="43">
    <w:name w:val="Table Text"/>
    <w:basedOn w:val="1"/>
    <w:semiHidden/>
    <w:qFormat/>
    <w:uiPriority w:val="0"/>
    <w:rPr>
      <w:rFonts w:ascii="黑体" w:hAnsi="黑体" w:eastAsia="黑体" w:cs="黑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31805</Words>
  <Characters>32669</Characters>
  <Lines>277</Lines>
  <Paragraphs>78</Paragraphs>
  <TotalTime>3</TotalTime>
  <ScaleCrop>false</ScaleCrop>
  <LinksUpToDate>false</LinksUpToDate>
  <CharactersWithSpaces>34095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2023-11-25T00:03:00Z</dcterms:created>
  <dc:creator>WPS_1645676551</dc:creator>
  <cp:lastModifiedBy>张婧婧</cp:lastModifiedBy>
  <cp:lastPrinted>2026-06-08T01:49:00Z</cp:lastPrinted>
  <dcterms:modified xsi:type="dcterms:W3CDTF">2026-06-18T02:58:22Z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894289236DD64DCC952988231DB121F4_13</vt:lpwstr>
  </property>
  <property fmtid="{D5CDD505-2E9C-101B-9397-08002B2CF9AE}" pid="4" name="KSOTemplateDocerSaveRecord">
    <vt:lpwstr>eyJoZGlkIjoiZmIwODJiNDEzMDk0N2UyNTY3ZmYyZWQ4MjdiNWE4NGQiLCJ1c2VySWQiOiIyMTEwMDAzMjQifQ==</vt:lpwstr>
  </property>
</Properties>
</file>